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4" w:rsidRPr="00E41EB4" w:rsidRDefault="00E41EB4" w:rsidP="00E41EB4">
      <w:pPr>
        <w:pStyle w:val="a7"/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1EB4">
        <w:rPr>
          <w:rFonts w:ascii="Times New Roman" w:hAnsi="Times New Roman" w:cs="Times New Roman"/>
          <w:caps/>
          <w:sz w:val="28"/>
          <w:szCs w:val="28"/>
        </w:rPr>
        <w:t>Министерство образования Нижегородской области</w:t>
      </w:r>
    </w:p>
    <w:p w:rsidR="00E41EB4" w:rsidRPr="00E41EB4" w:rsidRDefault="00E41EB4" w:rsidP="00E41EB4">
      <w:pPr>
        <w:pStyle w:val="a7"/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1EB4">
        <w:rPr>
          <w:rFonts w:ascii="Times New Roman" w:hAnsi="Times New Roman" w:cs="Times New Roman"/>
          <w:caps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1EB4" w:rsidRPr="00E41EB4" w:rsidRDefault="00E41EB4" w:rsidP="00E41EB4">
      <w:pPr>
        <w:pStyle w:val="a7"/>
        <w:widowControl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1EB4">
        <w:rPr>
          <w:rFonts w:ascii="Times New Roman" w:hAnsi="Times New Roman" w:cs="Times New Roman"/>
          <w:caps/>
          <w:sz w:val="28"/>
          <w:szCs w:val="28"/>
        </w:rPr>
        <w:t>«Нижегородский Губернский колледж»</w:t>
      </w:r>
    </w:p>
    <w:p w:rsidR="00E41EB4" w:rsidRPr="00F66930" w:rsidRDefault="00E41EB4" w:rsidP="00E41EB4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E41EB4" w:rsidRDefault="00E41EB4" w:rsidP="00E41EB4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E41EB4" w:rsidRPr="009F4BEF" w:rsidRDefault="00E41EB4" w:rsidP="00E41EB4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 w:rsidRPr="009F4BEF">
        <w:rPr>
          <w:rFonts w:ascii="Times New Roman" w:hAnsi="Times New Roman" w:cs="Times New Roman"/>
        </w:rPr>
        <w:t xml:space="preserve">Рассмотрена методической </w:t>
      </w:r>
    </w:p>
    <w:p w:rsidR="00E41EB4" w:rsidRPr="009F4BEF" w:rsidRDefault="00E41EB4" w:rsidP="00E41EB4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9F4BEF">
        <w:rPr>
          <w:rFonts w:ascii="Times New Roman" w:hAnsi="Times New Roman" w:cs="Times New Roman"/>
        </w:rPr>
        <w:t xml:space="preserve">комиссией </w:t>
      </w:r>
    </w:p>
    <w:p w:rsidR="00E41EB4" w:rsidRPr="009F4BEF" w:rsidRDefault="00E41EB4" w:rsidP="00E41EB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F4BEF">
        <w:rPr>
          <w:rFonts w:ascii="Times New Roman" w:hAnsi="Times New Roman" w:cs="Times New Roman"/>
        </w:rPr>
        <w:t>«Банковское дело»</w:t>
      </w:r>
    </w:p>
    <w:p w:rsidR="00E41EB4" w:rsidRPr="009F4BEF" w:rsidRDefault="00E41EB4" w:rsidP="00E41EB4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4BEF">
        <w:rPr>
          <w:rFonts w:ascii="Times New Roman" w:hAnsi="Times New Roman" w:cs="Times New Roman"/>
        </w:rPr>
        <w:t>ротокол № 1 от 31.08.2016г.</w:t>
      </w:r>
    </w:p>
    <w:p w:rsidR="00E41EB4" w:rsidRPr="009F4BEF" w:rsidRDefault="00E41EB4" w:rsidP="00E41EB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F4BEF">
        <w:rPr>
          <w:rFonts w:ascii="Times New Roman" w:hAnsi="Times New Roman" w:cs="Times New Roman"/>
        </w:rPr>
        <w:t>Председатель:</w:t>
      </w:r>
    </w:p>
    <w:p w:rsidR="00E41EB4" w:rsidRPr="009F4BEF" w:rsidRDefault="00E41EB4" w:rsidP="00E41EB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9F4BEF">
        <w:rPr>
          <w:rFonts w:ascii="Times New Roman" w:hAnsi="Times New Roman" w:cs="Times New Roman"/>
        </w:rPr>
        <w:t xml:space="preserve">_______________ Л.Н. Фомина                                           </w:t>
      </w:r>
    </w:p>
    <w:p w:rsidR="00E41EB4" w:rsidRDefault="00E41EB4" w:rsidP="00E41EB4">
      <w:pPr>
        <w:jc w:val="center"/>
        <w:rPr>
          <w:sz w:val="28"/>
        </w:rPr>
      </w:pPr>
    </w:p>
    <w:p w:rsidR="00BD7AAD" w:rsidRPr="006335BE" w:rsidRDefault="00BD7AAD"/>
    <w:p w:rsidR="00BD7AAD" w:rsidRPr="00685A68" w:rsidRDefault="00BD7AAD" w:rsidP="00BD7A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6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выполнению курсовых работ</w:t>
      </w:r>
    </w:p>
    <w:p w:rsidR="00BD7AAD" w:rsidRPr="00685A68" w:rsidRDefault="00BD7AAD" w:rsidP="00BD7A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68">
        <w:rPr>
          <w:rFonts w:ascii="Times New Roman" w:hAnsi="Times New Roman" w:cs="Times New Roman"/>
          <w:b/>
          <w:bCs/>
          <w:sz w:val="28"/>
          <w:szCs w:val="28"/>
        </w:rPr>
        <w:t>по профессиональному модулю</w:t>
      </w:r>
    </w:p>
    <w:p w:rsidR="00BD7AAD" w:rsidRPr="00685A68" w:rsidRDefault="00BD7AAD" w:rsidP="00BD7A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68">
        <w:rPr>
          <w:rFonts w:ascii="Times New Roman" w:hAnsi="Times New Roman" w:cs="Times New Roman"/>
          <w:b/>
          <w:bCs/>
          <w:sz w:val="28"/>
          <w:szCs w:val="28"/>
        </w:rPr>
        <w:t xml:space="preserve">ПМ 04 </w:t>
      </w:r>
      <w:r w:rsidRPr="00685A68">
        <w:rPr>
          <w:rFonts w:ascii="Times New Roman" w:eastAsia="Calibri" w:hAnsi="Times New Roman" w:cs="Times New Roman"/>
          <w:b/>
          <w:sz w:val="28"/>
          <w:szCs w:val="28"/>
        </w:rPr>
        <w:t>«Операции  с ценными бумагами, валютой и драгоценными металлами</w:t>
      </w:r>
      <w:r w:rsidRPr="00685A6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7AAD" w:rsidRPr="00685A68" w:rsidRDefault="00BD7AAD" w:rsidP="00BD7AA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A68">
        <w:rPr>
          <w:rFonts w:ascii="Times New Roman" w:hAnsi="Times New Roman" w:cs="Times New Roman"/>
          <w:b/>
          <w:bCs/>
          <w:sz w:val="28"/>
          <w:szCs w:val="28"/>
        </w:rPr>
        <w:t xml:space="preserve">для специальности  </w:t>
      </w:r>
      <w:r w:rsidRPr="00685A68">
        <w:rPr>
          <w:rFonts w:ascii="Times New Roman" w:hAnsi="Times New Roman" w:cs="Times New Roman"/>
          <w:b/>
          <w:sz w:val="28"/>
          <w:szCs w:val="28"/>
        </w:rPr>
        <w:t xml:space="preserve">38.02.07 </w:t>
      </w:r>
      <w:r w:rsidRPr="00685A68">
        <w:rPr>
          <w:rFonts w:ascii="Times New Roman" w:hAnsi="Times New Roman" w:cs="Times New Roman"/>
          <w:b/>
          <w:bCs/>
          <w:sz w:val="28"/>
          <w:szCs w:val="28"/>
        </w:rPr>
        <w:t xml:space="preserve"> Банковское дело</w:t>
      </w:r>
    </w:p>
    <w:p w:rsidR="00BD7AAD" w:rsidRPr="00685A68" w:rsidRDefault="00BD7AAD" w:rsidP="00BD7AA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7AAD" w:rsidRPr="00685A68" w:rsidRDefault="00BD7AAD" w:rsidP="00BD7AAD">
      <w:pPr>
        <w:pStyle w:val="4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7AAD" w:rsidRPr="00685A68" w:rsidRDefault="00BD7AAD" w:rsidP="00BD7AAD">
      <w:pPr>
        <w:pStyle w:val="4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7AAD" w:rsidRPr="00685A68" w:rsidRDefault="00BD7AAD" w:rsidP="00BD7AAD">
      <w:pPr>
        <w:pStyle w:val="4"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D7AAD" w:rsidRPr="00685A68" w:rsidRDefault="00BD7AAD" w:rsidP="00BD7AAD"/>
    <w:p w:rsidR="00BD7AAD" w:rsidRPr="00685A68" w:rsidRDefault="00BD7AAD" w:rsidP="00BD7AAD"/>
    <w:p w:rsidR="00BD7AAD" w:rsidRPr="00685A68" w:rsidRDefault="00BD7AAD" w:rsidP="00BD7AAD">
      <w:pPr>
        <w:pStyle w:val="4"/>
        <w:spacing w:before="0" w:line="36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5A6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Преподаватель </w:t>
      </w:r>
    </w:p>
    <w:p w:rsidR="00BD7AAD" w:rsidRPr="00685A68" w:rsidRDefault="00BD7AAD" w:rsidP="00BD7AAD">
      <w:pPr>
        <w:pStyle w:val="4"/>
        <w:spacing w:before="0" w:line="36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5A6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Спец</w:t>
      </w:r>
      <w:proofErr w:type="gramStart"/>
      <w:r w:rsidRPr="00685A68">
        <w:rPr>
          <w:rFonts w:ascii="Times New Roman" w:hAnsi="Times New Roman" w:cs="Times New Roman"/>
          <w:i w:val="0"/>
          <w:color w:val="auto"/>
          <w:sz w:val="24"/>
          <w:szCs w:val="24"/>
        </w:rPr>
        <w:t>.д</w:t>
      </w:r>
      <w:proofErr w:type="gramEnd"/>
      <w:r w:rsidRPr="00685A68">
        <w:rPr>
          <w:rFonts w:ascii="Times New Roman" w:hAnsi="Times New Roman" w:cs="Times New Roman"/>
          <w:i w:val="0"/>
          <w:color w:val="auto"/>
          <w:sz w:val="24"/>
          <w:szCs w:val="24"/>
        </w:rPr>
        <w:t>исциплин</w:t>
      </w:r>
    </w:p>
    <w:p w:rsidR="00BD7AAD" w:rsidRPr="00685A68" w:rsidRDefault="00BD7AAD" w:rsidP="00BD7AAD">
      <w:pPr>
        <w:pStyle w:val="4"/>
        <w:spacing w:before="0" w:line="360" w:lineRule="auto"/>
        <w:jc w:val="right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85A6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Н.Ю. Ларина</w:t>
      </w:r>
    </w:p>
    <w:p w:rsidR="00BD7AAD" w:rsidRPr="00685A68" w:rsidRDefault="00BD7AAD"/>
    <w:p w:rsidR="00BD7AAD" w:rsidRDefault="00BD7AAD"/>
    <w:p w:rsidR="002B60B7" w:rsidRPr="002B60B7" w:rsidRDefault="002B60B7" w:rsidP="002B60B7">
      <w:pPr>
        <w:jc w:val="center"/>
        <w:rPr>
          <w:rFonts w:ascii="Times New Roman" w:hAnsi="Times New Roman" w:cs="Times New Roman"/>
          <w:b/>
        </w:rPr>
      </w:pPr>
      <w:r w:rsidRPr="002B60B7">
        <w:rPr>
          <w:rFonts w:ascii="Times New Roman" w:hAnsi="Times New Roman" w:cs="Times New Roman"/>
          <w:b/>
        </w:rPr>
        <w:t>Нижний Новгород, 201</w:t>
      </w:r>
      <w:r w:rsidR="00E41EB4">
        <w:rPr>
          <w:rFonts w:ascii="Times New Roman" w:hAnsi="Times New Roman" w:cs="Times New Roman"/>
          <w:b/>
        </w:rPr>
        <w:t>6</w:t>
      </w:r>
    </w:p>
    <w:p w:rsidR="002E31BC" w:rsidRPr="002E31BC" w:rsidRDefault="002E31BC" w:rsidP="00952FD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</w:t>
      </w:r>
    </w:p>
    <w:p w:rsidR="002E31BC" w:rsidRPr="002E31BC" w:rsidRDefault="002E31BC" w:rsidP="00952FD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31BC" w:rsidRPr="00A30F0F" w:rsidRDefault="002E31BC" w:rsidP="00A30F0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0F0F">
        <w:rPr>
          <w:rFonts w:ascii="Times New Roman" w:hAnsi="Times New Roman" w:cs="Times New Roman"/>
          <w:b w:val="0"/>
          <w:color w:val="auto"/>
          <w:sz w:val="28"/>
          <w:szCs w:val="28"/>
        </w:rPr>
        <w:t>Пояснительная записка ………</w:t>
      </w:r>
      <w:r w:rsidR="00A30F0F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…………………..</w:t>
      </w:r>
      <w:r w:rsidRPr="00A30F0F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</w:t>
      </w:r>
      <w:r w:rsidR="00A30F0F">
        <w:rPr>
          <w:rFonts w:ascii="Times New Roman" w:hAnsi="Times New Roman" w:cs="Times New Roman"/>
          <w:b w:val="0"/>
          <w:color w:val="auto"/>
          <w:sz w:val="28"/>
          <w:szCs w:val="28"/>
        </w:rPr>
        <w:t>...</w:t>
      </w:r>
      <w:r w:rsidRPr="00A30F0F">
        <w:rPr>
          <w:rFonts w:ascii="Times New Roman" w:hAnsi="Times New Roman" w:cs="Times New Roman"/>
          <w:b w:val="0"/>
          <w:color w:val="auto"/>
          <w:sz w:val="28"/>
          <w:szCs w:val="28"/>
        </w:rPr>
        <w:t>…..3</w:t>
      </w:r>
    </w:p>
    <w:p w:rsidR="002E31BC" w:rsidRPr="00A30F0F" w:rsidRDefault="002E31BC" w:rsidP="00A30F0F">
      <w:pPr>
        <w:pStyle w:val="3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0F0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структуре курсовой работы………………</w:t>
      </w:r>
      <w:r w:rsidR="00A30F0F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………………...</w:t>
      </w:r>
      <w:r w:rsidRPr="00A30F0F">
        <w:rPr>
          <w:rFonts w:ascii="Times New Roman" w:hAnsi="Times New Roman" w:cs="Times New Roman"/>
          <w:b w:val="0"/>
          <w:color w:val="auto"/>
          <w:sz w:val="28"/>
          <w:szCs w:val="28"/>
        </w:rPr>
        <w:t>…</w:t>
      </w:r>
      <w:r w:rsidR="00A30F0F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</w:p>
    <w:p w:rsidR="002E31BC" w:rsidRPr="00A30F0F" w:rsidRDefault="002E31BC" w:rsidP="00A30F0F">
      <w:pPr>
        <w:pStyle w:val="3"/>
        <w:spacing w:before="0"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30F0F">
        <w:rPr>
          <w:rFonts w:ascii="Times New Roman" w:hAnsi="Times New Roman" w:cs="Times New Roman"/>
          <w:b w:val="0"/>
          <w:color w:val="auto"/>
          <w:sz w:val="28"/>
          <w:szCs w:val="28"/>
        </w:rPr>
        <w:t>Требования к оформлению курсовой работы</w:t>
      </w:r>
      <w:r w:rsidR="00A30F0F">
        <w:rPr>
          <w:rFonts w:ascii="Times New Roman" w:hAnsi="Times New Roman" w:cs="Times New Roman"/>
          <w:b w:val="0"/>
          <w:color w:val="auto"/>
          <w:sz w:val="28"/>
          <w:szCs w:val="28"/>
        </w:rPr>
        <w:t>………………………….……….9</w:t>
      </w:r>
    </w:p>
    <w:p w:rsidR="002E31BC" w:rsidRPr="00A30F0F" w:rsidRDefault="002E31BC" w:rsidP="00A30F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F0F">
        <w:rPr>
          <w:rFonts w:ascii="Times New Roman" w:hAnsi="Times New Roman" w:cs="Times New Roman"/>
          <w:bCs/>
          <w:sz w:val="28"/>
          <w:szCs w:val="28"/>
        </w:rPr>
        <w:t>Процедура защиты и оценки курсовой работы…………………</w:t>
      </w:r>
      <w:r w:rsidR="00A30F0F">
        <w:rPr>
          <w:rFonts w:ascii="Times New Roman" w:hAnsi="Times New Roman" w:cs="Times New Roman"/>
          <w:bCs/>
          <w:sz w:val="28"/>
          <w:szCs w:val="28"/>
        </w:rPr>
        <w:t>……..…</w:t>
      </w:r>
      <w:r w:rsidRPr="00A30F0F">
        <w:rPr>
          <w:rFonts w:ascii="Times New Roman" w:hAnsi="Times New Roman" w:cs="Times New Roman"/>
          <w:bCs/>
          <w:sz w:val="28"/>
          <w:szCs w:val="28"/>
        </w:rPr>
        <w:t>…..1</w:t>
      </w:r>
      <w:r w:rsidR="00A30F0F">
        <w:rPr>
          <w:rFonts w:ascii="Times New Roman" w:hAnsi="Times New Roman" w:cs="Times New Roman"/>
          <w:bCs/>
          <w:sz w:val="28"/>
          <w:szCs w:val="28"/>
        </w:rPr>
        <w:t>3</w:t>
      </w:r>
    </w:p>
    <w:p w:rsidR="00A30F0F" w:rsidRDefault="00A30F0F" w:rsidP="00A30F0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bCs/>
          <w:sz w:val="28"/>
          <w:szCs w:val="28"/>
        </w:rPr>
      </w:pPr>
      <w:r w:rsidRPr="00A30F0F">
        <w:rPr>
          <w:rFonts w:ascii="Times New Roman" w:hAnsi="Times New Roman" w:cs="Times New Roman"/>
          <w:bCs/>
          <w:sz w:val="28"/>
          <w:szCs w:val="28"/>
        </w:rPr>
        <w:t>Темы курсовых работ по модулю «Операции с ценными бумагами, валютой и драгоценными металлами»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…………………………………………………….16</w:t>
      </w:r>
    </w:p>
    <w:p w:rsidR="00A30F0F" w:rsidRDefault="00A30F0F" w:rsidP="00A30F0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A30F0F">
        <w:rPr>
          <w:rFonts w:ascii="Times New Roman" w:hAnsi="Times New Roman" w:cs="Times New Roman"/>
          <w:sz w:val="28"/>
          <w:szCs w:val="28"/>
        </w:rPr>
        <w:t>Список рекомендуемых источников и литературы…………………………18</w:t>
      </w:r>
    </w:p>
    <w:p w:rsidR="002E31BC" w:rsidRPr="00A30F0F" w:rsidRDefault="00A30F0F" w:rsidP="00A30F0F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A30F0F">
        <w:rPr>
          <w:rFonts w:ascii="Times New Roman" w:hAnsi="Times New Roman" w:cs="Times New Roman"/>
          <w:sz w:val="28"/>
          <w:szCs w:val="28"/>
        </w:rPr>
        <w:t>Приложения</w:t>
      </w:r>
      <w:r w:rsidRPr="00AA7F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AA7F68" w:rsidRPr="00AA7F68">
        <w:rPr>
          <w:rFonts w:ascii="Times New Roman" w:hAnsi="Times New Roman" w:cs="Times New Roman"/>
          <w:sz w:val="28"/>
          <w:szCs w:val="28"/>
        </w:rPr>
        <w:t>22</w:t>
      </w:r>
      <w:r w:rsidRPr="00A30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F0F" w:rsidRDefault="00A30F0F" w:rsidP="00A30F0F"/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2E31BC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52FD4" w:rsidRPr="00685A68" w:rsidRDefault="00952FD4" w:rsidP="00A30F0F">
      <w:pPr>
        <w:pStyle w:val="3"/>
        <w:pageBreakBefore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</w:p>
    <w:p w:rsidR="00952FD4" w:rsidRPr="00685A68" w:rsidRDefault="00952FD4" w:rsidP="00952FD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FD4" w:rsidRPr="00685A68" w:rsidRDefault="006122D8" w:rsidP="00952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701">
        <w:rPr>
          <w:rFonts w:ascii="Times New Roman" w:hAnsi="Times New Roman" w:cs="Times New Roman"/>
          <w:sz w:val="28"/>
          <w:szCs w:val="28"/>
        </w:rPr>
        <w:tab/>
      </w:r>
      <w:r w:rsidR="00952FD4" w:rsidRPr="00685A68">
        <w:rPr>
          <w:rFonts w:ascii="Times New Roman" w:hAnsi="Times New Roman" w:cs="Times New Roman"/>
          <w:sz w:val="28"/>
          <w:szCs w:val="28"/>
        </w:rPr>
        <w:t>Важной частью учебного процесса для студентов специальности 38.02.07</w:t>
      </w:r>
      <w:r w:rsidR="00952FD4" w:rsidRPr="00685A68">
        <w:rPr>
          <w:rFonts w:ascii="Times New Roman" w:hAnsi="Times New Roman" w:cs="Times New Roman"/>
          <w:bCs/>
          <w:sz w:val="28"/>
          <w:szCs w:val="28"/>
        </w:rPr>
        <w:t xml:space="preserve"> «Банковское дело»</w:t>
      </w:r>
      <w:r w:rsidR="00952FD4" w:rsidRPr="00685A68">
        <w:rPr>
          <w:rFonts w:ascii="Times New Roman" w:hAnsi="Times New Roman" w:cs="Times New Roman"/>
          <w:sz w:val="28"/>
          <w:szCs w:val="28"/>
        </w:rPr>
        <w:t xml:space="preserve"> является выполнение курсовой работы по профессиональному модулю ПМ.04 «Операции  с ценными бумагами, валютой и драгоценными металлами». Выполняют курсовую работу студенты очной и заочной форм обучения в соответствии с учебным планом.</w:t>
      </w:r>
    </w:p>
    <w:p w:rsidR="00952FD4" w:rsidRPr="00685A68" w:rsidRDefault="00952FD4" w:rsidP="004762DD">
      <w:pPr>
        <w:spacing w:after="0" w:line="360" w:lineRule="auto"/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Знание основ банковского дела, владение современными методами осуществления банковских операций и прогрессивными технологиями обслуживания клиентов, а также отражения по счетам бухгалтерского учета банковских операций необходимы будущим специалистам для успешной работы в учреждениях банковской системы.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Выпускник должен в современных условиях рыночной экономики быть подготовлен к самостоятельной профессиональной деятельности, требующей аналитического подхода, в том числе и в нестандартных ситуациях. Поэтому особое внимание уделяется организации самостоятельной творческой работы студентов, развитию навыков самостоятельного мышления с опорой на авторитетные мнения или имеющиеся факты. Важной формой развития навыков самостоятельной научной работы является написание студенческих исследовательских, в частности, курсовых работ.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Курсовая работа представляет собой: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- изложение результатов исследования с учетом вопросов теории и практики в пределах выбранной темы;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- самостоятельное творчество студента, формирование его личной позиции и практического подхода к выбранной теме;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- проявление и показ студентом умения логично, аргументировано, ясно, последовательно и кратко излагать свои мысли.</w:t>
      </w:r>
    </w:p>
    <w:p w:rsidR="00952FD4" w:rsidRPr="00685A68" w:rsidRDefault="00952FD4" w:rsidP="004762D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Выполнение студентом курсовой работы проводится с целью:</w:t>
      </w:r>
    </w:p>
    <w:p w:rsidR="00952FD4" w:rsidRPr="00685A68" w:rsidRDefault="00952FD4" w:rsidP="004762DD">
      <w:pPr>
        <w:pStyle w:val="ConsPlusNormal"/>
        <w:widowControl/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по дисциплинам;</w:t>
      </w:r>
    </w:p>
    <w:p w:rsidR="00952FD4" w:rsidRPr="00685A68" w:rsidRDefault="00952FD4" w:rsidP="004762DD">
      <w:pPr>
        <w:pStyle w:val="ConsPlusNormal"/>
        <w:widowControl/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>углубления теоретических знаний в соответствии с заданной темой;</w:t>
      </w:r>
    </w:p>
    <w:p w:rsidR="00952FD4" w:rsidRPr="00685A68" w:rsidRDefault="00952FD4" w:rsidP="004762DD">
      <w:pPr>
        <w:pStyle w:val="ConsPlusNormal"/>
        <w:widowControl/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формирования умений применять теоретические знания при решении поставленных вопросов;</w:t>
      </w:r>
    </w:p>
    <w:p w:rsidR="00952FD4" w:rsidRPr="00685A68" w:rsidRDefault="00952FD4" w:rsidP="004762DD">
      <w:pPr>
        <w:pStyle w:val="ConsPlusNormal"/>
        <w:widowControl/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формирования умений использовать справочную, нормативную и правовую документацию;</w:t>
      </w:r>
    </w:p>
    <w:p w:rsidR="00952FD4" w:rsidRPr="00685A68" w:rsidRDefault="00952FD4" w:rsidP="004762DD">
      <w:pPr>
        <w:pStyle w:val="ConsPlusNormal"/>
        <w:widowControl/>
        <w:numPr>
          <w:ilvl w:val="0"/>
          <w:numId w:val="2"/>
        </w:numPr>
        <w:tabs>
          <w:tab w:val="num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развития творческой инициативы, самостоятельности, ответственности и организованности.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Для обеспечения глубокого и полного раскрытия темы следует использовать знания, полученные при изучении таких дисциплин учебного плана, как «Финансы, денежное обращение и кредит», «Финансовая математика», «</w:t>
      </w:r>
      <w:r w:rsidR="004762DD" w:rsidRPr="00685A68">
        <w:rPr>
          <w:rFonts w:ascii="Times New Roman" w:hAnsi="Times New Roman" w:cs="Times New Roman"/>
          <w:sz w:val="28"/>
          <w:szCs w:val="28"/>
        </w:rPr>
        <w:t>Основы банковского дела</w:t>
      </w:r>
      <w:r w:rsidRPr="00685A68">
        <w:rPr>
          <w:rFonts w:ascii="Times New Roman" w:hAnsi="Times New Roman" w:cs="Times New Roman"/>
          <w:sz w:val="28"/>
          <w:szCs w:val="28"/>
        </w:rPr>
        <w:t>» и др.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Приступая к изучению каждой конкретной темы, следует ознакомиться с ее содержанием и заданием, настоящими рекомендациями, и рекомендуемой литературой. Особое внимание необходимо обратить на законодательную базу, ознакомиться с соответствующими теме статьями Гражданского кодекса Российской Федерации, Федеральными законами и нормативными документами, Положениями и Инструкциями Банка России, регламентирующими банковскую деятельность. При этом необходимо учитывать изменения в нормативно-правовой базе на момент написания курсовой работы.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 Для работы с законодательной и нормативной документацией по банковской деятельности рекомендуется использовать электронные справочно-информационные системы «Консультант</w:t>
      </w:r>
      <w:r w:rsidR="004762DD" w:rsidRPr="00685A68">
        <w:rPr>
          <w:rFonts w:ascii="Times New Roman" w:hAnsi="Times New Roman" w:cs="Times New Roman"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>- Плюс» или «Гарант».</w:t>
      </w:r>
    </w:p>
    <w:p w:rsidR="00952FD4" w:rsidRPr="00685A68" w:rsidRDefault="00952FD4" w:rsidP="00952FD4">
      <w:pPr>
        <w:spacing w:line="360" w:lineRule="auto"/>
        <w:ind w:firstLine="539"/>
        <w:jc w:val="both"/>
        <w:rPr>
          <w:sz w:val="28"/>
        </w:rPr>
      </w:pPr>
    </w:p>
    <w:p w:rsidR="00BD7AAD" w:rsidRPr="00685A68" w:rsidRDefault="00BD7AAD"/>
    <w:p w:rsidR="00952FD4" w:rsidRPr="00685A68" w:rsidRDefault="00952FD4"/>
    <w:p w:rsidR="00952FD4" w:rsidRPr="00685A68" w:rsidRDefault="00952FD4"/>
    <w:p w:rsidR="004762DD" w:rsidRPr="00685A68" w:rsidRDefault="004762DD"/>
    <w:p w:rsidR="004762DD" w:rsidRPr="00685A68" w:rsidRDefault="004762DD"/>
    <w:p w:rsidR="00952FD4" w:rsidRPr="002E31BC" w:rsidRDefault="00952FD4" w:rsidP="004762DD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E31BC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структуре курсовой работы</w:t>
      </w:r>
    </w:p>
    <w:p w:rsidR="00952FD4" w:rsidRPr="00685A68" w:rsidRDefault="00952FD4" w:rsidP="00952FD4">
      <w:pPr>
        <w:jc w:val="both"/>
        <w:rPr>
          <w:sz w:val="24"/>
        </w:rPr>
      </w:pPr>
    </w:p>
    <w:p w:rsidR="00952FD4" w:rsidRPr="00685A68" w:rsidRDefault="00952FD4" w:rsidP="00952FD4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>Курсовая работа должна содержать: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Титульный лист</w:t>
      </w:r>
      <w:r w:rsidR="00C71D0E">
        <w:rPr>
          <w:rFonts w:ascii="Times New Roman" w:hAnsi="Times New Roman" w:cs="Times New Roman"/>
          <w:sz w:val="28"/>
          <w:szCs w:val="28"/>
        </w:rPr>
        <w:t xml:space="preserve"> (Приложение А)</w:t>
      </w:r>
      <w:r w:rsidRPr="00685A68">
        <w:rPr>
          <w:rFonts w:ascii="Times New Roman" w:hAnsi="Times New Roman" w:cs="Times New Roman"/>
          <w:sz w:val="28"/>
          <w:szCs w:val="28"/>
        </w:rPr>
        <w:t>;</w:t>
      </w:r>
    </w:p>
    <w:p w:rsidR="00952FD4" w:rsidRPr="00685A68" w:rsidRDefault="00D15966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952FD4" w:rsidRPr="00685A68">
        <w:rPr>
          <w:rFonts w:ascii="Times New Roman" w:hAnsi="Times New Roman" w:cs="Times New Roman"/>
          <w:sz w:val="28"/>
          <w:szCs w:val="28"/>
        </w:rPr>
        <w:t>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Введение;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Основной текст;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Заключение;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Список использованных источников и литературы;</w:t>
      </w:r>
    </w:p>
    <w:p w:rsidR="00952FD4" w:rsidRPr="00685A68" w:rsidRDefault="00952FD4" w:rsidP="004762DD">
      <w:pPr>
        <w:numPr>
          <w:ilvl w:val="0"/>
          <w:numId w:val="1"/>
        </w:num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Приложения.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Cs/>
          <w:iCs/>
          <w:sz w:val="28"/>
          <w:szCs w:val="28"/>
        </w:rPr>
        <w:t>Оглавление</w:t>
      </w:r>
      <w:r w:rsidRPr="00685A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 xml:space="preserve">должно быть помещено на одной странице. Текст должен соответствовать оглавлению, по содержанию, в соответствующем порядке, по структуре и по своей форме. </w:t>
      </w:r>
      <w:r w:rsidR="00D15966">
        <w:rPr>
          <w:rFonts w:ascii="Times New Roman" w:hAnsi="Times New Roman" w:cs="Times New Roman"/>
          <w:sz w:val="28"/>
          <w:szCs w:val="28"/>
        </w:rPr>
        <w:t>Содержание</w:t>
      </w:r>
      <w:r w:rsidRPr="00685A68">
        <w:rPr>
          <w:rFonts w:ascii="Times New Roman" w:hAnsi="Times New Roman" w:cs="Times New Roman"/>
          <w:sz w:val="28"/>
          <w:szCs w:val="28"/>
        </w:rPr>
        <w:t xml:space="preserve"> включает введение, наименования всех глав, подразделов, заключение, список использованных источников и литературы, наименование приложений с указанием номеров страниц, с которых начинаются эти структурные части работы. Пример оформления </w:t>
      </w:r>
      <w:r w:rsidR="00D15966">
        <w:rPr>
          <w:rFonts w:ascii="Times New Roman" w:hAnsi="Times New Roman" w:cs="Times New Roman"/>
          <w:sz w:val="28"/>
          <w:szCs w:val="28"/>
        </w:rPr>
        <w:t>Содержани</w:t>
      </w:r>
      <w:r w:rsidRPr="00685A68">
        <w:rPr>
          <w:rFonts w:ascii="Times New Roman" w:hAnsi="Times New Roman" w:cs="Times New Roman"/>
          <w:sz w:val="28"/>
          <w:szCs w:val="28"/>
        </w:rPr>
        <w:t xml:space="preserve">я приведен в Приложении </w:t>
      </w:r>
      <w:r w:rsidR="006335BE">
        <w:rPr>
          <w:rFonts w:ascii="Times New Roman" w:hAnsi="Times New Roman" w:cs="Times New Roman"/>
          <w:sz w:val="28"/>
          <w:szCs w:val="28"/>
        </w:rPr>
        <w:t>В</w:t>
      </w:r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Во </w:t>
      </w:r>
      <w:r w:rsidRPr="00685A68">
        <w:rPr>
          <w:rFonts w:ascii="Times New Roman" w:hAnsi="Times New Roman" w:cs="Times New Roman"/>
          <w:bCs/>
          <w:iCs/>
          <w:spacing w:val="8"/>
          <w:sz w:val="28"/>
          <w:szCs w:val="28"/>
        </w:rPr>
        <w:t>введении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 раскрываются: </w:t>
      </w:r>
      <w:r w:rsidRPr="00685A68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проблема 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и </w:t>
      </w:r>
      <w:r w:rsidRPr="00685A68">
        <w:rPr>
          <w:rFonts w:ascii="Times New Roman" w:hAnsi="Times New Roman" w:cs="Times New Roman"/>
          <w:b/>
          <w:bCs/>
          <w:spacing w:val="8"/>
          <w:sz w:val="28"/>
          <w:szCs w:val="28"/>
        </w:rPr>
        <w:t>актуальность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 темы, ее </w:t>
      </w:r>
      <w:r w:rsidRPr="00685A68">
        <w:rPr>
          <w:rFonts w:ascii="Times New Roman" w:hAnsi="Times New Roman" w:cs="Times New Roman"/>
          <w:b/>
          <w:spacing w:val="8"/>
          <w:sz w:val="28"/>
          <w:szCs w:val="28"/>
        </w:rPr>
        <w:t>значение</w:t>
      </w:r>
      <w:r w:rsidRPr="00685A68">
        <w:rPr>
          <w:rFonts w:ascii="Times New Roman" w:hAnsi="Times New Roman" w:cs="Times New Roman"/>
          <w:spacing w:val="8"/>
          <w:sz w:val="28"/>
          <w:szCs w:val="28"/>
        </w:rPr>
        <w:t xml:space="preserve"> для </w:t>
      </w:r>
      <w:r w:rsidRPr="00685A68">
        <w:rPr>
          <w:rFonts w:ascii="Times New Roman" w:hAnsi="Times New Roman" w:cs="Times New Roman"/>
          <w:spacing w:val="-1"/>
          <w:sz w:val="28"/>
          <w:szCs w:val="28"/>
        </w:rPr>
        <w:t>практики и теории банковского дела; связанные с этим причины выбора студен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>том данной темы;</w:t>
      </w:r>
      <w:r w:rsidRPr="00685A68">
        <w:rPr>
          <w:rFonts w:ascii="Times New Roman" w:hAnsi="Times New Roman" w:cs="Times New Roman"/>
          <w:b/>
          <w:spacing w:val="1"/>
          <w:sz w:val="28"/>
          <w:szCs w:val="28"/>
        </w:rPr>
        <w:t xml:space="preserve"> степень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 ее освещения в литературе с указанием основ</w:t>
      </w:r>
      <w:r w:rsidRPr="00685A68">
        <w:rPr>
          <w:rFonts w:ascii="Times New Roman" w:hAnsi="Times New Roman" w:cs="Times New Roman"/>
          <w:sz w:val="28"/>
          <w:szCs w:val="28"/>
        </w:rPr>
        <w:t xml:space="preserve">ных научных источников; </w:t>
      </w:r>
      <w:r w:rsidRPr="00685A68">
        <w:rPr>
          <w:rFonts w:ascii="Times New Roman" w:hAnsi="Times New Roman" w:cs="Times New Roman"/>
          <w:b/>
          <w:sz w:val="28"/>
          <w:szCs w:val="28"/>
        </w:rPr>
        <w:t>цели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 </w:t>
      </w:r>
      <w:r w:rsidRPr="00685A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исследования и структура; фактический </w:t>
      </w:r>
      <w:r w:rsidRPr="00685A68">
        <w:rPr>
          <w:rFonts w:ascii="Times New Roman" w:hAnsi="Times New Roman" w:cs="Times New Roman"/>
          <w:spacing w:val="2"/>
          <w:sz w:val="28"/>
          <w:szCs w:val="28"/>
        </w:rPr>
        <w:t xml:space="preserve">материал, послуживший основой исследования (информационная база). 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Здесь же необходимо сказать о </w:t>
      </w:r>
      <w:r w:rsidRPr="00685A68">
        <w:rPr>
          <w:rFonts w:ascii="Times New Roman" w:hAnsi="Times New Roman" w:cs="Times New Roman"/>
          <w:b/>
          <w:spacing w:val="1"/>
          <w:sz w:val="28"/>
          <w:szCs w:val="28"/>
        </w:rPr>
        <w:t>предмете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r w:rsidRPr="00685A68">
        <w:rPr>
          <w:rFonts w:ascii="Times New Roman" w:hAnsi="Times New Roman" w:cs="Times New Roman"/>
          <w:b/>
          <w:bCs/>
          <w:spacing w:val="1"/>
          <w:sz w:val="28"/>
          <w:szCs w:val="28"/>
        </w:rPr>
        <w:t>объекте</w:t>
      </w:r>
      <w:r w:rsidRPr="00685A68">
        <w:rPr>
          <w:rFonts w:ascii="Times New Roman" w:hAnsi="Times New Roman" w:cs="Times New Roman"/>
          <w:spacing w:val="1"/>
          <w:sz w:val="28"/>
          <w:szCs w:val="28"/>
        </w:rPr>
        <w:t xml:space="preserve"> исследования, а также остано</w:t>
      </w:r>
      <w:r w:rsidRPr="00685A68">
        <w:rPr>
          <w:rFonts w:ascii="Times New Roman" w:hAnsi="Times New Roman" w:cs="Times New Roman"/>
          <w:sz w:val="28"/>
          <w:szCs w:val="28"/>
        </w:rPr>
        <w:t xml:space="preserve">виться на </w:t>
      </w:r>
      <w:r w:rsidRPr="00685A68">
        <w:rPr>
          <w:rFonts w:ascii="Times New Roman" w:hAnsi="Times New Roman" w:cs="Times New Roman"/>
          <w:b/>
          <w:bCs/>
          <w:sz w:val="28"/>
          <w:szCs w:val="28"/>
        </w:rPr>
        <w:t>методике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исследования, указав, какие применялись методы, как </w:t>
      </w:r>
      <w:r w:rsidRPr="00685A68">
        <w:rPr>
          <w:rFonts w:ascii="Times New Roman" w:hAnsi="Times New Roman" w:cs="Times New Roman"/>
          <w:spacing w:val="-1"/>
          <w:sz w:val="28"/>
          <w:szCs w:val="28"/>
        </w:rPr>
        <w:t>проводилась обработка материалов.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Обоснование актуальности темы исследования – одно из основных требований, предъявляемых к работе. Умение правильно осмыслить проблему исследования и оценить её с точки зрения социальной значимости характеризует уровень теоретической подготовки студента.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 xml:space="preserve">   Студент должен кратко обосновать причины выбора именно данной темы, охарактеризовать особенности современного состояния экономики, банковской сферы, организации бухгалтерского учёта в банках, которые актуализируют выбор темы.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Важно предельно четко и конкретно сформулировать цель исследования, поскольку от этого зависит само содержание работы. Цель должна отражать тот основной результат, который намеревается получить исследователь. Цель конкретизируется и уточняется в задачах исследования.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Задачи исследования определяются поставленной целью и представляют собой конкретные последовательные этапы (пути) решения проблемы исследования по достижению цели. Это обычно делается в форме перечисления (изучить…, описать…, установить…, выявить… и т.д.).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  Объект исследования – это область деятельности, определенные общественные отношения, а предмет исследования – это изучаемый процесс в рамках объекта исследования. Иными словами в объекте выделяется часть, которая и является предметом исследования. Именно на нем сосредоточено внимание автора, поскольку предмет исследования определяет тему работы.</w:t>
      </w:r>
    </w:p>
    <w:p w:rsidR="00C71D0E" w:rsidRPr="00C71D0E" w:rsidRDefault="00C71D0E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sz w:val="28"/>
          <w:szCs w:val="28"/>
        </w:rPr>
        <w:t xml:space="preserve">Объем введения, как и заключения, - 3-5 страниц текста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В основной части, состоящей из 2-3 глав, включающих подразделы, последовательно и логично излагается содержание работы.   В каждой главе и подразделе (параграфе), необходимо отмечать их главные идеи, желательно делать краткие выводы и обобщения. Основные теоретические положения каждого вывода необходимо подтверждать ссылками на мнения известных экономистов и практиков, статистическими данными, данными социологических исследований, личным практическим опытом.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Содержанием первой главы являются теоретические вопросы. Здесь автор должен продемонстрировать свое умение анализировать нормативно-правовую базу по выбранной тематике, отечественный и зарубежный опыт, особенности организации ведения банковских операций и оформления операций и услуг кредитных организаций. Большое значение имеет </w:t>
      </w:r>
      <w:r w:rsidRPr="00685A68">
        <w:rPr>
          <w:rFonts w:ascii="Times New Roman" w:hAnsi="Times New Roman" w:cs="Times New Roman"/>
          <w:sz w:val="28"/>
          <w:szCs w:val="28"/>
        </w:rPr>
        <w:lastRenderedPageBreak/>
        <w:t>правильная трактовка понятий, их точность и научность. При наличии разных точек зрения, существующих в экономической и юридической литературе по вопросам раскрываемой темы, необходимо изучить наиболее распространенные из них, указать их в работе и попытаться высказать свое мнение либо аргументировано поддержать мнение какого–либо из авторов.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Во второй главе анализируется финансово-экономическая и бухгалтерская информация, обязательно раскрывается организация отражения в учёте банковских операций. Содержание второй главы работы можно иллюстрировать таблицами, рисунками, схемами, диаграммами. При обработке цифровых данных следует использовать современные методы экономико-математического анализа, применять различные коэффициенты для получения сопоставимости данных, с тем, чтобы выявить закономерности, определить влияние факторов на динамику показателей.</w:t>
      </w:r>
      <w:r w:rsidR="00D15966">
        <w:rPr>
          <w:rFonts w:ascii="Times New Roman" w:hAnsi="Times New Roman" w:cs="Times New Roman"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>Документально оформленные бланки и формы помещаются в приложения к курсовой работе</w:t>
      </w:r>
      <w:r w:rsidR="00D15966">
        <w:rPr>
          <w:rFonts w:ascii="Times New Roman" w:hAnsi="Times New Roman" w:cs="Times New Roman"/>
          <w:sz w:val="28"/>
          <w:szCs w:val="28"/>
        </w:rPr>
        <w:t>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Во второй главе, как правило, предлагаются способы решения выявленных проблем, определяются пути совершенствования поставленных задач, а также тенденции и перспективы их дальнейшего развития.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  В конце каждой главы необходимо сделать краткие выводы по основным положениям.</w:t>
      </w:r>
      <w:r w:rsidRPr="00685A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52FD4" w:rsidRPr="00685A68" w:rsidRDefault="00952FD4" w:rsidP="004762DD">
      <w:pPr>
        <w:pStyle w:val="a9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   Заключение должно содержать краткие выводы по результатам курсовой работы, которые являются ее логическим завершением. Главная их цель - итоги проведенной работы. Выводы лучше делать в виде отдельных лаконичных предложений, методических рекомендаций. Важно, чтобы они отвечали поставленным задачам. В выводах необходимо указать как положительное, что удалось обнаружить в результате изучения темы, так и недостатки и проблемы теоретического и практического характера, а также конкретные рекомендации относительно их устранения. </w:t>
      </w:r>
    </w:p>
    <w:p w:rsidR="00461FCC" w:rsidRPr="006122D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 и литературы</w:t>
      </w:r>
      <w:r w:rsidRPr="00685A68">
        <w:rPr>
          <w:rFonts w:ascii="Times New Roman" w:hAnsi="Times New Roman" w:cs="Times New Roman"/>
          <w:sz w:val="28"/>
          <w:szCs w:val="28"/>
        </w:rPr>
        <w:t xml:space="preserve"> курсовой работы состоит из частей: </w:t>
      </w:r>
    </w:p>
    <w:p w:rsidR="00461FCC" w:rsidRPr="006122D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685A68">
        <w:rPr>
          <w:rFonts w:ascii="Times New Roman" w:hAnsi="Times New Roman" w:cs="Times New Roman"/>
          <w:sz w:val="28"/>
          <w:szCs w:val="28"/>
        </w:rPr>
        <w:t xml:space="preserve"> Нормативно - правовые и другие официальные документы, </w:t>
      </w:r>
    </w:p>
    <w:p w:rsidR="00461FCC" w:rsidRPr="006122D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5A68">
        <w:rPr>
          <w:rFonts w:ascii="Times New Roman" w:hAnsi="Times New Roman" w:cs="Times New Roman"/>
          <w:sz w:val="28"/>
          <w:szCs w:val="28"/>
        </w:rPr>
        <w:t xml:space="preserve"> Литература, </w:t>
      </w:r>
    </w:p>
    <w:p w:rsidR="00461FCC" w:rsidRPr="00461FCC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5A68">
        <w:rPr>
          <w:rFonts w:ascii="Times New Roman" w:hAnsi="Times New Roman" w:cs="Times New Roman"/>
          <w:sz w:val="28"/>
          <w:szCs w:val="28"/>
        </w:rPr>
        <w:t xml:space="preserve"> Справочные и информационные издания, 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68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685A68">
        <w:rPr>
          <w:rFonts w:ascii="Times New Roman" w:hAnsi="Times New Roman" w:cs="Times New Roman"/>
          <w:sz w:val="28"/>
          <w:szCs w:val="28"/>
        </w:rPr>
        <w:t xml:space="preserve"> Периодическая печать.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 Он должен содержать не менее 15 источников, изученных автором, и быть оформлен в соответствии с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ГОСТом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. </w:t>
      </w:r>
      <w:r w:rsidRPr="006335BE">
        <w:rPr>
          <w:rFonts w:ascii="Times New Roman" w:hAnsi="Times New Roman" w:cs="Times New Roman"/>
          <w:sz w:val="28"/>
          <w:szCs w:val="28"/>
        </w:rPr>
        <w:t>На все приводимые литературные</w:t>
      </w:r>
      <w:r w:rsidRPr="00685A68">
        <w:rPr>
          <w:rFonts w:ascii="Times New Roman" w:hAnsi="Times New Roman" w:cs="Times New Roman"/>
          <w:sz w:val="28"/>
          <w:szCs w:val="28"/>
        </w:rPr>
        <w:t xml:space="preserve"> источники должны быть ссылки в работе. 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685A68">
        <w:rPr>
          <w:rFonts w:ascii="Times New Roman" w:hAnsi="Times New Roman" w:cs="Times New Roman"/>
          <w:sz w:val="28"/>
          <w:szCs w:val="28"/>
        </w:rPr>
        <w:t>к курсовой работе могут включать первичный исследовательский материал: анкеты, статистические данные, диаграммы, графики, формы договоров, расчетных документов, расчеты, таблицы и другие вспомогательные материалы, на которые есть ссылки в тексте работы.</w:t>
      </w: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</w:t>
      </w:r>
      <w:r w:rsidRPr="0068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>приложения</w:t>
      </w:r>
      <w:r w:rsidRPr="00685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</w:rPr>
        <w:t xml:space="preserve">к работе выносят расчетные материалы (при объеме таблиц 1 страница и более), схемы документооборота и бухгалтерского учета, отчетность организации (бухгалтерский баланс, отчёт о прибылях и убытках и т.п.), статистические данные, иллюстрации вспомогательного характера, а также материалы, использование которых в тексте работы нарушает логическую стройность изложения. Их цель - избежать </w:t>
      </w:r>
      <w:r w:rsidRPr="00685A68">
        <w:rPr>
          <w:rFonts w:ascii="Times New Roman" w:hAnsi="Times New Roman" w:cs="Times New Roman"/>
          <w:spacing w:val="-1"/>
          <w:sz w:val="28"/>
          <w:szCs w:val="28"/>
        </w:rPr>
        <w:t>излишней нагрузки текста различными аналитическими, расчетными, статистиче</w:t>
      </w:r>
      <w:r w:rsidRPr="00685A68">
        <w:rPr>
          <w:rFonts w:ascii="Times New Roman" w:hAnsi="Times New Roman" w:cs="Times New Roman"/>
          <w:sz w:val="28"/>
          <w:szCs w:val="28"/>
        </w:rPr>
        <w:t>скими материалами, которые не несут основной смысловой нагрузки.</w:t>
      </w:r>
    </w:p>
    <w:p w:rsidR="00952FD4" w:rsidRPr="00685A68" w:rsidRDefault="00952FD4" w:rsidP="004762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 с указанием слова «Приложение» и иметь заголовок. </w:t>
      </w:r>
    </w:p>
    <w:p w:rsidR="00952FD4" w:rsidRPr="00C71D0E" w:rsidRDefault="00952FD4" w:rsidP="004762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sz w:val="28"/>
          <w:szCs w:val="28"/>
        </w:rPr>
        <w:t>Представленные методические рекомендации содержат 3</w:t>
      </w:r>
      <w:r w:rsidR="00C71D0E" w:rsidRPr="00C71D0E">
        <w:rPr>
          <w:rFonts w:ascii="Times New Roman" w:hAnsi="Times New Roman" w:cs="Times New Roman"/>
          <w:sz w:val="28"/>
          <w:szCs w:val="28"/>
        </w:rPr>
        <w:t>2</w:t>
      </w:r>
      <w:r w:rsidRPr="00C71D0E">
        <w:rPr>
          <w:rFonts w:ascii="Times New Roman" w:hAnsi="Times New Roman" w:cs="Times New Roman"/>
          <w:sz w:val="28"/>
          <w:szCs w:val="28"/>
        </w:rPr>
        <w:t xml:space="preserve"> тем</w:t>
      </w:r>
      <w:r w:rsidR="00C71D0E" w:rsidRPr="00C71D0E">
        <w:rPr>
          <w:rFonts w:ascii="Times New Roman" w:hAnsi="Times New Roman" w:cs="Times New Roman"/>
          <w:sz w:val="28"/>
          <w:szCs w:val="28"/>
        </w:rPr>
        <w:t>ы</w:t>
      </w:r>
      <w:r w:rsidRPr="00C71D0E">
        <w:rPr>
          <w:rFonts w:ascii="Times New Roman" w:hAnsi="Times New Roman" w:cs="Times New Roman"/>
          <w:sz w:val="28"/>
          <w:szCs w:val="28"/>
        </w:rPr>
        <w:t xml:space="preserve"> для выполнения курсовой работы. Тема определяется в соответствии с порядковым номером фамилии студента в списке журнала теоретического обучения.</w:t>
      </w:r>
    </w:p>
    <w:p w:rsidR="002E31BC" w:rsidRPr="006122D8" w:rsidRDefault="002E31BC" w:rsidP="002E31BC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31BC" w:rsidRDefault="002E31BC" w:rsidP="002E31BC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E31BC" w:rsidRPr="002E31BC" w:rsidRDefault="002E31BC" w:rsidP="002E31BC"/>
    <w:p w:rsidR="002E31BC" w:rsidRPr="002E31BC" w:rsidRDefault="002E31BC" w:rsidP="002E31BC"/>
    <w:p w:rsidR="00952FD4" w:rsidRPr="00685A68" w:rsidRDefault="00952FD4" w:rsidP="002E31BC">
      <w:pPr>
        <w:pStyle w:val="3"/>
        <w:spacing w:before="0" w:line="48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оформлению курсовой работы</w:t>
      </w:r>
    </w:p>
    <w:p w:rsidR="00952FD4" w:rsidRPr="00685A68" w:rsidRDefault="00952FD4" w:rsidP="00952FD4">
      <w:pPr>
        <w:ind w:firstLine="763"/>
        <w:jc w:val="both"/>
      </w:pPr>
    </w:p>
    <w:p w:rsidR="00952FD4" w:rsidRPr="00685A68" w:rsidRDefault="00952FD4" w:rsidP="004762DD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Курсовая работа – это текстовый документ, исполненный в редакторе </w:t>
      </w:r>
      <w:r w:rsidRPr="00685A6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85A68">
        <w:rPr>
          <w:rFonts w:ascii="Times New Roman" w:hAnsi="Times New Roman" w:cs="Times New Roman"/>
          <w:sz w:val="28"/>
          <w:szCs w:val="28"/>
        </w:rPr>
        <w:t xml:space="preserve"> </w:t>
      </w:r>
      <w:r w:rsidRPr="00685A6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85A68">
        <w:rPr>
          <w:rFonts w:ascii="Times New Roman" w:hAnsi="Times New Roman" w:cs="Times New Roman"/>
          <w:sz w:val="28"/>
          <w:szCs w:val="28"/>
        </w:rPr>
        <w:t>, содержащий сплошной текст, разбитый на разделы, а внутри их, возможно, на параграфы.</w:t>
      </w:r>
    </w:p>
    <w:p w:rsidR="00952FD4" w:rsidRPr="00685A68" w:rsidRDefault="00952FD4" w:rsidP="004762DD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>Требования соответствуют действующим стандартам по написанию и оформлению письменных работ. Курсовая работа сдается в электронном и печатном виде.</w:t>
      </w:r>
    </w:p>
    <w:p w:rsidR="00952FD4" w:rsidRPr="00685A68" w:rsidRDefault="00952FD4" w:rsidP="004762DD">
      <w:pPr>
        <w:pStyle w:val="a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Все страницы письменной работы нумеруются арабскими цифрами, соблюдая сквозную нумерацию по всему тексту, </w:t>
      </w:r>
      <w:r w:rsidRPr="00685A68">
        <w:rPr>
          <w:rFonts w:ascii="Times New Roman" w:hAnsi="Times New Roman" w:cs="Times New Roman"/>
          <w:bCs/>
          <w:sz w:val="28"/>
          <w:szCs w:val="28"/>
        </w:rPr>
        <w:t>номера страниц проставляют в центре нижнего поля</w:t>
      </w:r>
      <w:r w:rsidRPr="00685A68">
        <w:rPr>
          <w:rFonts w:ascii="Times New Roman" w:hAnsi="Times New Roman" w:cs="Times New Roman"/>
          <w:sz w:val="28"/>
          <w:szCs w:val="28"/>
        </w:rPr>
        <w:t xml:space="preserve"> листа без точки. </w:t>
      </w:r>
      <w:r w:rsidRPr="00685A68">
        <w:rPr>
          <w:rFonts w:ascii="Times New Roman" w:hAnsi="Times New Roman" w:cs="Times New Roman"/>
          <w:bCs/>
          <w:sz w:val="28"/>
          <w:szCs w:val="28"/>
        </w:rPr>
        <w:t>Титульный ли</w:t>
      </w:r>
      <w:proofErr w:type="gramStart"/>
      <w:r w:rsidRPr="00685A68">
        <w:rPr>
          <w:rFonts w:ascii="Times New Roman" w:hAnsi="Times New Roman" w:cs="Times New Roman"/>
          <w:bCs/>
          <w:sz w:val="28"/>
          <w:szCs w:val="28"/>
        </w:rPr>
        <w:t>ст</w:t>
      </w:r>
      <w:r w:rsidRPr="00685A68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ючают в общую нумерацию страниц письменной работы. Номер страницы на титульном листе не проставляют. Список использованной литературы и приложения включаются в общую сквозную нумерацию.</w:t>
      </w:r>
    </w:p>
    <w:p w:rsidR="00952FD4" w:rsidRPr="00685A68" w:rsidRDefault="00952FD4" w:rsidP="004762DD">
      <w:pPr>
        <w:pStyle w:val="14"/>
        <w:spacing w:line="360" w:lineRule="auto"/>
        <w:ind w:left="0" w:firstLine="720"/>
        <w:rPr>
          <w:sz w:val="28"/>
          <w:szCs w:val="28"/>
        </w:rPr>
      </w:pPr>
      <w:r w:rsidRPr="00685A68">
        <w:rPr>
          <w:sz w:val="28"/>
          <w:szCs w:val="28"/>
        </w:rPr>
        <w:t xml:space="preserve">Наименования глав, подразделов и пунктов записываются в виде заголовков центрированным способом без абзаца и подчеркивания. </w:t>
      </w:r>
      <w:r w:rsidRPr="00685A68">
        <w:rPr>
          <w:bCs/>
          <w:sz w:val="28"/>
          <w:szCs w:val="28"/>
        </w:rPr>
        <w:t>Точку в конце заголовка, располагаемого посередине строки, не ставят.</w:t>
      </w:r>
      <w:r w:rsidRPr="00685A68">
        <w:rPr>
          <w:sz w:val="28"/>
          <w:szCs w:val="28"/>
        </w:rPr>
        <w:t xml:space="preserve"> Если наименование состоит из двух и более предложений, то их разделяют точкой. Подчёркивать заголовки и переносить слова в заголовке не допускается.</w:t>
      </w:r>
    </w:p>
    <w:p w:rsidR="00952FD4" w:rsidRPr="00685A68" w:rsidRDefault="00952FD4" w:rsidP="004762DD">
      <w:pPr>
        <w:pStyle w:val="14"/>
        <w:spacing w:line="360" w:lineRule="auto"/>
        <w:ind w:firstLine="720"/>
        <w:rPr>
          <w:sz w:val="28"/>
          <w:szCs w:val="28"/>
        </w:rPr>
      </w:pPr>
      <w:r w:rsidRPr="00685A68">
        <w:rPr>
          <w:sz w:val="28"/>
          <w:szCs w:val="28"/>
        </w:rPr>
        <w:t xml:space="preserve">Пример выполнения текстового документа дан в Приложении </w:t>
      </w:r>
      <w:r w:rsidR="006335BE">
        <w:rPr>
          <w:sz w:val="28"/>
          <w:szCs w:val="28"/>
        </w:rPr>
        <w:t>Б</w:t>
      </w:r>
      <w:r w:rsidRPr="00685A68">
        <w:rPr>
          <w:sz w:val="28"/>
          <w:szCs w:val="28"/>
        </w:rPr>
        <w:t>.</w:t>
      </w:r>
    </w:p>
    <w:p w:rsidR="00952FD4" w:rsidRPr="00685A68" w:rsidRDefault="00952FD4" w:rsidP="004762DD">
      <w:pPr>
        <w:pStyle w:val="14"/>
        <w:spacing w:line="360" w:lineRule="auto"/>
        <w:ind w:firstLine="720"/>
        <w:rPr>
          <w:sz w:val="28"/>
          <w:szCs w:val="28"/>
        </w:rPr>
      </w:pPr>
      <w:r w:rsidRPr="00685A68">
        <w:rPr>
          <w:sz w:val="28"/>
          <w:szCs w:val="28"/>
        </w:rPr>
        <w:t>Каждый структурный элемент, глава начинается с новой страницы. Это же правило относится к другим основным структурным частям работы: оглавлению, введению, заключению, списку литературы, приложениям.</w:t>
      </w:r>
    </w:p>
    <w:p w:rsidR="00952FD4" w:rsidRPr="00C71D0E" w:rsidRDefault="00952FD4" w:rsidP="004762DD">
      <w:pPr>
        <w:autoSpaceDE w:val="0"/>
        <w:autoSpaceDN w:val="0"/>
        <w:spacing w:after="0" w:line="36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A68">
        <w:rPr>
          <w:rFonts w:ascii="Times New Roman" w:hAnsi="Times New Roman" w:cs="Times New Roman"/>
          <w:bCs/>
          <w:sz w:val="28"/>
          <w:szCs w:val="28"/>
        </w:rPr>
        <w:t>Ссылки</w:t>
      </w:r>
      <w:r w:rsidRPr="00685A68">
        <w:rPr>
          <w:rFonts w:ascii="Times New Roman" w:hAnsi="Times New Roman" w:cs="Times New Roman"/>
          <w:sz w:val="28"/>
          <w:szCs w:val="28"/>
        </w:rPr>
        <w:t xml:space="preserve"> на источник цитирования оформляются следующим образом: издания, включенные в список использованной литературы, приведенный в конце работы, нумеруют, а в тексте, там, где по смыслу нужна ссылка, в квадратных скобках, в линию с основным текстом, арабскими цифрами указывают сначала номер издания, на которое ссылаются, а затем номер страницы, например: [5</w:t>
      </w:r>
      <w:r w:rsidR="00C71D0E">
        <w:rPr>
          <w:rFonts w:ascii="Times New Roman" w:hAnsi="Times New Roman" w:cs="Times New Roman"/>
          <w:sz w:val="28"/>
          <w:szCs w:val="28"/>
        </w:rPr>
        <w:t>,</w:t>
      </w:r>
      <w:r w:rsidRPr="00685A68">
        <w:rPr>
          <w:rFonts w:ascii="Times New Roman" w:hAnsi="Times New Roman" w:cs="Times New Roman"/>
          <w:sz w:val="28"/>
          <w:szCs w:val="28"/>
        </w:rPr>
        <w:t xml:space="preserve"> 48]</w:t>
      </w:r>
      <w:r w:rsidR="00C71D0E" w:rsidRPr="00C71D0E">
        <w:rPr>
          <w:sz w:val="23"/>
          <w:szCs w:val="23"/>
        </w:rPr>
        <w:t xml:space="preserve"> </w:t>
      </w:r>
      <w:r w:rsidR="00C71D0E">
        <w:rPr>
          <w:sz w:val="23"/>
          <w:szCs w:val="23"/>
        </w:rPr>
        <w:t xml:space="preserve">- </w:t>
      </w:r>
      <w:r w:rsidR="00C71D0E" w:rsidRPr="00C71D0E">
        <w:rPr>
          <w:rFonts w:ascii="Times New Roman" w:hAnsi="Times New Roman" w:cs="Times New Roman"/>
          <w:sz w:val="28"/>
          <w:szCs w:val="28"/>
        </w:rPr>
        <w:t xml:space="preserve">пятый источник в списке литературы, страница </w:t>
      </w:r>
      <w:r w:rsidR="00C71D0E" w:rsidRPr="00C71D0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122D8" w:rsidRPr="006122D8">
        <w:rPr>
          <w:rFonts w:ascii="Times New Roman" w:hAnsi="Times New Roman" w:cs="Times New Roman"/>
          <w:sz w:val="28"/>
          <w:szCs w:val="28"/>
        </w:rPr>
        <w:t>8</w:t>
      </w:r>
      <w:r w:rsidR="00C71D0E" w:rsidRPr="00C71D0E">
        <w:rPr>
          <w:rFonts w:ascii="Times New Roman" w:hAnsi="Times New Roman" w:cs="Times New Roman"/>
          <w:sz w:val="28"/>
          <w:szCs w:val="28"/>
        </w:rPr>
        <w:t>, а подробное</w:t>
      </w:r>
      <w:proofErr w:type="gramEnd"/>
      <w:r w:rsidR="00C71D0E" w:rsidRPr="00C71D0E">
        <w:rPr>
          <w:rFonts w:ascii="Times New Roman" w:hAnsi="Times New Roman" w:cs="Times New Roman"/>
          <w:sz w:val="28"/>
          <w:szCs w:val="28"/>
        </w:rPr>
        <w:t xml:space="preserve"> описание выходных данных источника делается в списке использованных источников в конце работы.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kern w:val="24"/>
          <w:szCs w:val="28"/>
        </w:rPr>
      </w:pPr>
      <w:r w:rsidRPr="00685A68">
        <w:rPr>
          <w:b/>
          <w:color w:val="auto"/>
          <w:szCs w:val="28"/>
        </w:rPr>
        <w:t>Библиографический список</w:t>
      </w:r>
      <w:r w:rsidRPr="00685A68">
        <w:rPr>
          <w:color w:val="auto"/>
          <w:szCs w:val="28"/>
        </w:rPr>
        <w:t xml:space="preserve"> является составной частью курсовой работы. </w:t>
      </w:r>
      <w:r w:rsidRPr="00685A68">
        <w:rPr>
          <w:color w:val="auto"/>
          <w:kern w:val="24"/>
          <w:szCs w:val="28"/>
        </w:rPr>
        <w:t xml:space="preserve">Для описания библиографического списка используется ГОСТ 7.1-2003. </w:t>
      </w:r>
      <w:r w:rsidR="00D15966">
        <w:rPr>
          <w:color w:val="auto"/>
          <w:kern w:val="24"/>
          <w:szCs w:val="28"/>
        </w:rPr>
        <w:t>«</w:t>
      </w:r>
      <w:r w:rsidRPr="00685A68">
        <w:rPr>
          <w:color w:val="auto"/>
          <w:kern w:val="24"/>
          <w:szCs w:val="28"/>
        </w:rPr>
        <w:t>Библиографическая запись. Библиографическое описание</w:t>
      </w:r>
      <w:r w:rsidRPr="00D15966">
        <w:rPr>
          <w:color w:val="auto"/>
          <w:kern w:val="24"/>
          <w:szCs w:val="28"/>
        </w:rPr>
        <w:t>.</w:t>
      </w:r>
      <w:r w:rsidR="00D15966" w:rsidRPr="00D15966">
        <w:rPr>
          <w:szCs w:val="28"/>
          <w:shd w:val="clear" w:color="auto" w:fill="FFFFFF"/>
        </w:rPr>
        <w:t xml:space="preserve"> Общие требования и правила составления»</w:t>
      </w:r>
      <w:r w:rsidRPr="00D15966">
        <w:rPr>
          <w:color w:val="auto"/>
          <w:kern w:val="24"/>
          <w:szCs w:val="28"/>
        </w:rPr>
        <w:t xml:space="preserve"> и ГОСТ  7.0.5-2008 </w:t>
      </w:r>
      <w:r w:rsidR="00D15966">
        <w:rPr>
          <w:color w:val="auto"/>
          <w:kern w:val="24"/>
          <w:szCs w:val="28"/>
        </w:rPr>
        <w:t>«</w:t>
      </w:r>
      <w:r w:rsidRPr="00D15966">
        <w:rPr>
          <w:color w:val="auto"/>
          <w:kern w:val="24"/>
          <w:szCs w:val="28"/>
        </w:rPr>
        <w:t>Система стандарт</w:t>
      </w:r>
      <w:r w:rsidRPr="00685A68">
        <w:rPr>
          <w:color w:val="auto"/>
          <w:kern w:val="24"/>
          <w:szCs w:val="28"/>
        </w:rPr>
        <w:t>ов по информации, библиотечному и издательскому делу. Библиографическая ссылка. Общие требования и правила составления</w:t>
      </w:r>
      <w:r w:rsidR="00D15966">
        <w:rPr>
          <w:color w:val="auto"/>
          <w:kern w:val="24"/>
          <w:szCs w:val="28"/>
        </w:rPr>
        <w:t>»</w:t>
      </w:r>
      <w:r w:rsidRPr="00685A68">
        <w:rPr>
          <w:color w:val="auto"/>
          <w:kern w:val="24"/>
          <w:szCs w:val="28"/>
        </w:rPr>
        <w:t xml:space="preserve">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r w:rsidRPr="00685A68">
        <w:rPr>
          <w:color w:val="auto"/>
          <w:szCs w:val="28"/>
        </w:rPr>
        <w:t xml:space="preserve">Библиографический список должен содержать не менее 20-30 наименований. Источники использованной литературы должны датироваться последними 5 годами.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r w:rsidRPr="00685A68">
        <w:rPr>
          <w:color w:val="auto"/>
          <w:szCs w:val="28"/>
        </w:rPr>
        <w:t xml:space="preserve">Источники в библиографическом списке нумеруются арабскими цифрами, нумерация сквозная. Вначале располагаются нормативные правовые акты, далее литература и материалы практики. То есть официальной разбивки по группам источников не делаем, но внутренняя смысловая разбивка производится. Нормативные правовые акты и материалы практики располагаются по юридической силе источников. Книги и статьи из периодических изданий, то есть литература располагаются в алфавитном порядке. При алфавитном расположении литература группируется в строгом алфавите фамилия автора и заглавий книг и статей (в том случае, когда книга или статья выполнена под общей редакцией). Если несколько источников начинается на одну и ту же букву, то порядок расположения зависит от места в алфавите второй буквы от начала названия и т. д. </w:t>
      </w:r>
    </w:p>
    <w:p w:rsidR="008F5C9F" w:rsidRPr="00685A68" w:rsidRDefault="008F5C9F" w:rsidP="008F5C9F">
      <w:pPr>
        <w:pStyle w:val="10"/>
        <w:numPr>
          <w:ilvl w:val="0"/>
          <w:numId w:val="0"/>
        </w:numPr>
        <w:tabs>
          <w:tab w:val="left" w:pos="851"/>
        </w:tabs>
        <w:spacing w:line="360" w:lineRule="auto"/>
        <w:ind w:firstLine="567"/>
        <w:rPr>
          <w:color w:val="auto"/>
          <w:szCs w:val="28"/>
        </w:rPr>
      </w:pPr>
      <w:proofErr w:type="gramStart"/>
      <w:r w:rsidRPr="00685A68">
        <w:rPr>
          <w:color w:val="auto"/>
          <w:szCs w:val="28"/>
        </w:rPr>
        <w:t>В списке каждому литературному источнику присваивается номер, указывается фамилия автора в именительном падеже и затем инициалы, название книги (брошюры), повторность издания, место издания (пишут полностью в именительном падеже, за исключением названий двух городов – Москвы (М.) и Санкт-Петербурга (С.-П.), название издательства, год выпуска и общее количество страниц источника.</w:t>
      </w:r>
      <w:proofErr w:type="gramEnd"/>
      <w:r w:rsidRPr="00685A68">
        <w:rPr>
          <w:color w:val="auto"/>
          <w:szCs w:val="28"/>
        </w:rPr>
        <w:t xml:space="preserve"> По каждому литературному источнику из периодических изданий (журналов, газет, сборника трудов) </w:t>
      </w:r>
      <w:r w:rsidRPr="00685A68">
        <w:rPr>
          <w:color w:val="auto"/>
          <w:szCs w:val="28"/>
        </w:rPr>
        <w:lastRenderedPageBreak/>
        <w:t>необходимо записать фамилию и инициалы автора, название статьи, наименование издания, год выпуска, номер издания, страницы начала и окончания статьи.</w:t>
      </w:r>
    </w:p>
    <w:p w:rsidR="00A30F0F" w:rsidRPr="00685A68" w:rsidRDefault="00A30F0F" w:rsidP="00A30F0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При составлении списка использованных источников и литературы необходимо соблюдать строгую последовательность в их перечислении по разделам в строго алфавитном, хронологическом порядке, или по значимости документа. </w:t>
      </w:r>
    </w:p>
    <w:p w:rsidR="00A30F0F" w:rsidRPr="00685A68" w:rsidRDefault="00A30F0F" w:rsidP="00A30F0F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>В Приложении</w:t>
      </w:r>
      <w:proofErr w:type="gramStart"/>
      <w:r w:rsidRPr="00685A68">
        <w:rPr>
          <w:szCs w:val="28"/>
        </w:rPr>
        <w:t xml:space="preserve"> Е</w:t>
      </w:r>
      <w:proofErr w:type="gramEnd"/>
      <w:r w:rsidRPr="00685A68">
        <w:rPr>
          <w:szCs w:val="28"/>
        </w:rPr>
        <w:t xml:space="preserve"> приведены примеры библиографического описания наиболее часто используемых при выполнении курсовых работ источников информации и литературы.</w:t>
      </w:r>
    </w:p>
    <w:p w:rsidR="00952FD4" w:rsidRPr="00685A68" w:rsidRDefault="00952FD4" w:rsidP="004762DD">
      <w:pPr>
        <w:pStyle w:val="14"/>
        <w:spacing w:line="348" w:lineRule="auto"/>
        <w:ind w:left="0" w:firstLine="720"/>
        <w:rPr>
          <w:sz w:val="28"/>
          <w:szCs w:val="28"/>
        </w:rPr>
      </w:pPr>
      <w:r w:rsidRPr="00685A68">
        <w:rPr>
          <w:sz w:val="28"/>
          <w:szCs w:val="28"/>
        </w:rPr>
        <w:t>Все таблицы, если их несколько, нумеруют арабскими цифрами в пределах всего текста. Если в тексте только одна таблица, то таблица не нумеруется. Таблицы снабжают тематическими заголовками, которые располагают посередине страницы и пишут с прописной буквы без точки в конце.</w:t>
      </w:r>
    </w:p>
    <w:p w:rsidR="00952FD4" w:rsidRPr="00685A68" w:rsidRDefault="00952FD4" w:rsidP="004762DD">
      <w:pPr>
        <w:pStyle w:val="14"/>
        <w:spacing w:line="348" w:lineRule="auto"/>
        <w:ind w:left="80" w:firstLine="720"/>
        <w:rPr>
          <w:sz w:val="28"/>
          <w:szCs w:val="28"/>
        </w:rPr>
      </w:pPr>
      <w:r w:rsidRPr="00685A68">
        <w:rPr>
          <w:sz w:val="28"/>
          <w:szCs w:val="28"/>
        </w:rPr>
        <w:t xml:space="preserve">При переносе таблицы на другую страницу названия ее граф следует повторить и над ней поместить слова </w:t>
      </w:r>
      <w:r w:rsidRPr="00685A68">
        <w:rPr>
          <w:i/>
          <w:sz w:val="28"/>
          <w:szCs w:val="28"/>
        </w:rPr>
        <w:t>«Продолжение таблицы….».</w:t>
      </w:r>
      <w:r w:rsidRPr="00685A68">
        <w:rPr>
          <w:sz w:val="28"/>
          <w:szCs w:val="28"/>
        </w:rPr>
        <w:t xml:space="preserve"> Все те же правила касаются схем и диаграмм. Порядок оформления таблицы представлен в Приложении Г методических рекомендаций.</w:t>
      </w:r>
    </w:p>
    <w:p w:rsidR="00952FD4" w:rsidRPr="00685A68" w:rsidRDefault="00952FD4" w:rsidP="004762DD">
      <w:pPr>
        <w:spacing w:after="0" w:line="34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Под </w:t>
      </w:r>
      <w:r w:rsidRPr="00685A68">
        <w:rPr>
          <w:rFonts w:ascii="Times New Roman" w:hAnsi="Times New Roman" w:cs="Times New Roman"/>
          <w:bCs/>
          <w:sz w:val="28"/>
          <w:szCs w:val="28"/>
        </w:rPr>
        <w:t xml:space="preserve">иллюстрацией </w:t>
      </w:r>
      <w:r w:rsidRPr="00685A68">
        <w:rPr>
          <w:rFonts w:ascii="Times New Roman" w:hAnsi="Times New Roman" w:cs="Times New Roman"/>
          <w:sz w:val="28"/>
          <w:szCs w:val="28"/>
        </w:rPr>
        <w:t xml:space="preserve">понимают чертежи, графики, схемы, рисунки, диаграммы. </w:t>
      </w:r>
      <w:r w:rsidRPr="00685A68">
        <w:rPr>
          <w:rFonts w:ascii="Times New Roman" w:hAnsi="Times New Roman" w:cs="Times New Roman"/>
          <w:spacing w:val="-2"/>
          <w:sz w:val="28"/>
          <w:szCs w:val="28"/>
        </w:rPr>
        <w:t xml:space="preserve">Иллюстрации следует нумеровать арабскими цифрами сквозной нумерацией в пределах всего документа. Если рисунок один, то он обозначается – Рисунок 1. </w:t>
      </w:r>
      <w:r w:rsidRPr="00685A68">
        <w:rPr>
          <w:rFonts w:ascii="Times New Roman" w:hAnsi="Times New Roman" w:cs="Times New Roman"/>
          <w:sz w:val="28"/>
          <w:szCs w:val="28"/>
        </w:rPr>
        <w:t>Иллюстрации, при необходимости, могут иметь наименование. Порядок оформления иллюстраций представлен в Приложении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 методических рекомендаций. На все иллюстрации должны быть даны ссылки в тексте работы. При ссылках на иллюстрации следует писать: «... в соответствии с рисунком 2».</w:t>
      </w:r>
    </w:p>
    <w:p w:rsidR="00952FD4" w:rsidRPr="00685A68" w:rsidRDefault="00952FD4" w:rsidP="004762DD">
      <w:pPr>
        <w:pStyle w:val="a7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При написании формул, наиболее важные формулы, а также длинные и громоздкие формулы, содержащие знаки суммирования, произведения, располагают на отдельных строках. Выше и ниже каждой формулы или уравнения должна быть оставлена одна свободная строка. Если уравнение не </w:t>
      </w:r>
      <w:r w:rsidRPr="00685A68">
        <w:rPr>
          <w:rFonts w:ascii="Times New Roman" w:hAnsi="Times New Roman" w:cs="Times New Roman"/>
          <w:sz w:val="28"/>
          <w:szCs w:val="28"/>
        </w:rPr>
        <w:lastRenderedPageBreak/>
        <w:t>умещается в одну строку, то оно должно быть перенесено после математического знака, например равенства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(=), 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плюс (+), минус (-) или других, причем знак в начале следующей строки повторяют. При переносе формулы на знаке, символизирующем операцию умножения, применяют знак «</w:t>
      </w:r>
      <w:r w:rsidRPr="00685A68">
        <w:rPr>
          <w:rFonts w:ascii="Times New Roman" w:hAnsi="Times New Roman" w:cs="Times New Roman"/>
          <w:sz w:val="28"/>
          <w:szCs w:val="28"/>
        </w:rPr>
        <w:sym w:font="Symbol" w:char="F0B4"/>
      </w:r>
      <w:r w:rsidRPr="00685A68">
        <w:rPr>
          <w:rFonts w:ascii="Times New Roman" w:hAnsi="Times New Roman" w:cs="Times New Roman"/>
          <w:sz w:val="28"/>
          <w:szCs w:val="28"/>
        </w:rPr>
        <w:t>».</w:t>
      </w:r>
    </w:p>
    <w:p w:rsidR="00952FD4" w:rsidRPr="00685A68" w:rsidRDefault="00952FD4" w:rsidP="004762DD">
      <w:pPr>
        <w:pStyle w:val="14"/>
        <w:spacing w:line="360" w:lineRule="auto"/>
        <w:ind w:left="0" w:firstLine="720"/>
        <w:rPr>
          <w:sz w:val="28"/>
          <w:szCs w:val="28"/>
        </w:rPr>
      </w:pPr>
      <w:r w:rsidRPr="00685A68">
        <w:rPr>
          <w:sz w:val="28"/>
          <w:szCs w:val="28"/>
        </w:rPr>
        <w:t>Небольшие и несложные формулы, не имеющие самостоятельного значения, размещают внутри строк текста.</w:t>
      </w:r>
    </w:p>
    <w:p w:rsidR="00952FD4" w:rsidRPr="00685A68" w:rsidRDefault="00952FD4" w:rsidP="004762DD">
      <w:pPr>
        <w:pStyle w:val="14"/>
        <w:spacing w:line="360" w:lineRule="auto"/>
        <w:ind w:firstLine="720"/>
        <w:rPr>
          <w:sz w:val="28"/>
          <w:szCs w:val="28"/>
        </w:rPr>
      </w:pPr>
      <w:r w:rsidRPr="00685A68">
        <w:rPr>
          <w:sz w:val="28"/>
          <w:szCs w:val="28"/>
        </w:rPr>
        <w:t>Нумеровать следует наиболее важные формулы, на которые имеются ссылки в последующем тексте. Не рекомендуется нумеровать формулы, на которые нет ссылок в тексте. Порядковые номера формул</w:t>
      </w:r>
      <w:r w:rsidRPr="00685A68">
        <w:rPr>
          <w:b/>
          <w:sz w:val="28"/>
          <w:szCs w:val="28"/>
        </w:rPr>
        <w:t xml:space="preserve"> </w:t>
      </w:r>
      <w:r w:rsidRPr="00685A68">
        <w:rPr>
          <w:sz w:val="28"/>
          <w:szCs w:val="28"/>
        </w:rPr>
        <w:t>обозначают арабскими цифрами в круглых</w:t>
      </w:r>
      <w:r w:rsidRPr="00685A68">
        <w:rPr>
          <w:b/>
          <w:sz w:val="28"/>
          <w:szCs w:val="28"/>
        </w:rPr>
        <w:t xml:space="preserve"> </w:t>
      </w:r>
      <w:r w:rsidRPr="00685A68">
        <w:rPr>
          <w:sz w:val="28"/>
          <w:szCs w:val="28"/>
        </w:rPr>
        <w:t xml:space="preserve">скобках у правого края страницы. </w:t>
      </w:r>
    </w:p>
    <w:p w:rsidR="00952FD4" w:rsidRPr="00685A68" w:rsidRDefault="00952FD4" w:rsidP="004762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952FD4" w:rsidRPr="00685A68" w:rsidRDefault="00952FD4" w:rsidP="004762DD">
      <w:pPr>
        <w:pStyle w:val="a5"/>
        <w:spacing w:line="360" w:lineRule="auto"/>
        <w:ind w:firstLine="720"/>
        <w:rPr>
          <w:szCs w:val="28"/>
        </w:rPr>
      </w:pPr>
      <w:r w:rsidRPr="00685A68">
        <w:rPr>
          <w:szCs w:val="28"/>
        </w:rPr>
        <w:t xml:space="preserve">Объем курсовой работы должен составлять не менее </w:t>
      </w:r>
      <w:r w:rsidR="004762DD" w:rsidRPr="00685A68">
        <w:rPr>
          <w:szCs w:val="28"/>
        </w:rPr>
        <w:t>2</w:t>
      </w:r>
      <w:r w:rsidR="00AA7F68">
        <w:rPr>
          <w:szCs w:val="28"/>
        </w:rPr>
        <w:t>5</w:t>
      </w:r>
      <w:r w:rsidRPr="00685A68">
        <w:rPr>
          <w:szCs w:val="28"/>
        </w:rPr>
        <w:t xml:space="preserve"> листов печатного текста, не включая объем приложений к курсовой работе.</w:t>
      </w:r>
    </w:p>
    <w:p w:rsidR="00BD7AAD" w:rsidRPr="00685A68" w:rsidRDefault="00BD7AAD"/>
    <w:p w:rsidR="00BD7AAD" w:rsidRPr="00685A68" w:rsidRDefault="00BD7AAD"/>
    <w:p w:rsidR="00BD7AAD" w:rsidRPr="00685A68" w:rsidRDefault="00BD7AAD"/>
    <w:p w:rsidR="00BD7AAD" w:rsidRPr="00685A68" w:rsidRDefault="00BD7AA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Pr="00685A68" w:rsidRDefault="004762DD"/>
    <w:p w:rsidR="004762DD" w:rsidRDefault="004762DD"/>
    <w:p w:rsidR="004762DD" w:rsidRPr="00C71D0E" w:rsidRDefault="00C71D0E" w:rsidP="002E3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Процедура защиты и оценки курсовой работы</w:t>
      </w:r>
    </w:p>
    <w:p w:rsidR="00C71D0E" w:rsidRPr="00355AE6" w:rsidRDefault="00C71D0E" w:rsidP="00C71D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К защите допускаются только курсовые работы, оформленные в строгом соответствии с изложенными выше требованиями. За содержание и оформление курсовой работы, принятые в ней решения, правильность всех данных и сделанные выводы отвечает студент - автор курсовой работы. Подведение итогов подготовки курсовой работы включает следующие этапы: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сдачу курсовой работы на проверку руководителю;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доработку курсовой работы с учетом замечаний руководителя;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сдачу готовой курсовой работы на защиту;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защиту курсовой работы. </w:t>
      </w:r>
    </w:p>
    <w:p w:rsidR="00C71D0E" w:rsidRPr="00355AE6" w:rsidRDefault="00C71D0E" w:rsidP="00C71D0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55AE6">
        <w:rPr>
          <w:sz w:val="28"/>
          <w:szCs w:val="28"/>
        </w:rPr>
        <w:t xml:space="preserve">Срок сдачи готовой курсовой работы определяется учебным графиком. Срок доработки курсовой работы устанавливается руководителем с учетом сущности замечаний и объема необходимой доработки. Выполненная курсовая работа подписывается студентом и представляется на защиту.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5AE6">
        <w:rPr>
          <w:sz w:val="28"/>
          <w:szCs w:val="28"/>
        </w:rPr>
        <w:t xml:space="preserve">Защита курсовой работы, как правило, должна проводиться публично в </w:t>
      </w:r>
      <w:r>
        <w:rPr>
          <w:sz w:val="28"/>
          <w:szCs w:val="28"/>
        </w:rPr>
        <w:t xml:space="preserve"> </w:t>
      </w:r>
      <w:r w:rsidRPr="00355AE6">
        <w:rPr>
          <w:sz w:val="28"/>
          <w:szCs w:val="28"/>
        </w:rPr>
        <w:t xml:space="preserve">присутствии группы.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55AE6">
        <w:rPr>
          <w:sz w:val="28"/>
          <w:szCs w:val="28"/>
        </w:rPr>
        <w:t xml:space="preserve">Руководитель работы определяет требования к содержанию и продолжительности доклада при защите, устанавливает регламент для оппонентов. </w:t>
      </w:r>
      <w:r w:rsidRPr="00355AE6">
        <w:rPr>
          <w:color w:val="auto"/>
          <w:sz w:val="28"/>
          <w:szCs w:val="28"/>
        </w:rPr>
        <w:t xml:space="preserve">Защита курсовой работы, как правило, состоит в коротком (8 – 10 минут) докладе студента с демонстрацией презентации, выполненной в </w:t>
      </w:r>
      <w:proofErr w:type="spellStart"/>
      <w:r w:rsidRPr="00355AE6">
        <w:rPr>
          <w:color w:val="auto"/>
          <w:sz w:val="28"/>
          <w:szCs w:val="28"/>
        </w:rPr>
        <w:t>PowerPoint</w:t>
      </w:r>
      <w:proofErr w:type="spellEnd"/>
      <w:r w:rsidRPr="00355AE6">
        <w:rPr>
          <w:color w:val="auto"/>
          <w:sz w:val="28"/>
          <w:szCs w:val="28"/>
        </w:rPr>
        <w:t>, и ответа</w:t>
      </w:r>
      <w:r w:rsidR="006122D8">
        <w:rPr>
          <w:color w:val="auto"/>
          <w:sz w:val="28"/>
          <w:szCs w:val="28"/>
        </w:rPr>
        <w:t>х на вопросы по существу работы</w:t>
      </w:r>
      <w:r w:rsidRPr="00355AE6">
        <w:rPr>
          <w:color w:val="auto"/>
          <w:sz w:val="28"/>
          <w:szCs w:val="28"/>
        </w:rPr>
        <w:t xml:space="preserve">. Выполнение презентации обязательно для каждого студента.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Pr="00355AE6">
        <w:rPr>
          <w:color w:val="auto"/>
          <w:sz w:val="28"/>
          <w:szCs w:val="28"/>
        </w:rPr>
        <w:t xml:space="preserve">Курсовые работы, имеющие творческий характер и представляющие практический интерес, могут быть представлены на конкурс научных работ. </w:t>
      </w:r>
    </w:p>
    <w:p w:rsidR="00C71D0E" w:rsidRPr="00355AE6" w:rsidRDefault="00C71D0E" w:rsidP="00C71D0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55AE6">
        <w:rPr>
          <w:color w:val="auto"/>
          <w:sz w:val="28"/>
          <w:szCs w:val="28"/>
        </w:rPr>
        <w:t xml:space="preserve">При выставлении итоговой оценки руководитель курсовой работы учитывает не только ее содержание, но и степень самостоятельности работы студента. </w:t>
      </w:r>
    </w:p>
    <w:p w:rsidR="00C71D0E" w:rsidRPr="00C71D0E" w:rsidRDefault="00C71D0E" w:rsidP="00C71D0E">
      <w:pPr>
        <w:pStyle w:val="21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71D0E">
        <w:rPr>
          <w:rFonts w:ascii="Times New Roman" w:hAnsi="Times New Roman" w:cs="Times New Roman"/>
          <w:sz w:val="28"/>
          <w:szCs w:val="28"/>
        </w:rPr>
        <w:t xml:space="preserve">Качество курсовой работы определяется оценками </w:t>
      </w:r>
      <w:r w:rsidRPr="00C71D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«отлично», «хорошо», «удовлетворительно», «неудовлетворительно».</w:t>
      </w:r>
    </w:p>
    <w:p w:rsidR="00C71D0E" w:rsidRPr="00C71D0E" w:rsidRDefault="00C71D0E" w:rsidP="00C71D0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sz w:val="28"/>
          <w:szCs w:val="28"/>
        </w:rPr>
        <w:t>Оценка «</w:t>
      </w:r>
      <w:r w:rsidRPr="00C71D0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отлично</w:t>
      </w:r>
      <w:r w:rsidRPr="00C71D0E">
        <w:rPr>
          <w:rFonts w:ascii="Times New Roman" w:hAnsi="Times New Roman" w:cs="Times New Roman"/>
          <w:sz w:val="28"/>
          <w:szCs w:val="28"/>
        </w:rPr>
        <w:t xml:space="preserve">» выставляется, если тема курсовой работы раскрыта в полной мере, работа выполнена самостоятельно, содержит анализ </w:t>
      </w:r>
      <w:r w:rsidRPr="00C71D0E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проблем. Представленный в ней материал свидетельствует о глубоком понимании автором рассматриваемых вопросов.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ссылок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на литературные и нормативные источники, завершается конкретными выводами. Курсовая работа оформлена аккуратно, в соответствии с предъявленными требованиями.</w:t>
      </w:r>
    </w:p>
    <w:p w:rsidR="00C71D0E" w:rsidRPr="00C71D0E" w:rsidRDefault="00C71D0E" w:rsidP="00C71D0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C71D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«хорошо»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раскрыто основное содержание темы, работа выполнена преимущественно самостоятельно, содержит анализ практических проблем. Представленный в ней материал свидетельствует о достаточно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 ссылок на литературные и нормативные источники, завершается конкретными выводами. Имеются недостатки, не носящие принципиального характера. Курсовая работа оформлена аккуратно, в соответствии с предъявленными требованиями. </w:t>
      </w:r>
    </w:p>
    <w:p w:rsidR="00C71D0E" w:rsidRPr="00C71D0E" w:rsidRDefault="00C71D0E" w:rsidP="00C71D0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C71D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«удовлетворительно»</w:t>
      </w:r>
      <w:r w:rsidRPr="00C71D0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>выставляется, если тема курсовой работы раскрыта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нарушения логической последовательности, ограниченно применяется иллюстративно-аналитический материал (таблицы, диаграммы, схемы и т. д.), ссылки на литературные и нормативные источники. Курсовая работа оформлена с некоторыми нарушениями.</w:t>
      </w:r>
    </w:p>
    <w:p w:rsidR="00C71D0E" w:rsidRPr="00C71D0E" w:rsidRDefault="00C71D0E" w:rsidP="00C71D0E">
      <w:pPr>
        <w:pStyle w:val="21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C71D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«неудовлетворительно»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t xml:space="preserve"> выставляется, если не раскрыта тема курсовой работы. Работа выполнена несамостоятельно, носит описательный характер. Ее материал изложен неграмотно, без логической последовательности, применения иллюстративно-аналитического материала </w:t>
      </w:r>
      <w:r w:rsidRPr="00C71D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(таблиц, диаграмм, схем и т. д.), ссылок на литературные и нормативные источники. Курсовая работа оформлена с грубыми нарушениями </w:t>
      </w:r>
    </w:p>
    <w:p w:rsidR="004762DD" w:rsidRPr="00685A68" w:rsidRDefault="004762DD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685A68" w:rsidRPr="00685A68" w:rsidRDefault="00685A68"/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Pr="00D35701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122D8" w:rsidRPr="00D35701" w:rsidRDefault="006122D8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A30F0F" w:rsidRDefault="00A30F0F" w:rsidP="00685A68">
      <w:pPr>
        <w:pStyle w:val="a9"/>
        <w:shd w:val="clear" w:color="auto" w:fill="FFFFFF"/>
        <w:spacing w:before="0" w:beforeAutospacing="0" w:after="0" w:afterAutospacing="0" w:line="219" w:lineRule="atLeast"/>
        <w:ind w:firstLine="240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685A68" w:rsidRPr="00685A68" w:rsidRDefault="00685A68" w:rsidP="00A30F0F">
      <w:pPr>
        <w:pStyle w:val="a9"/>
        <w:shd w:val="clear" w:color="auto" w:fill="FFFFFF"/>
        <w:spacing w:before="0" w:beforeAutospacing="0" w:after="0" w:afterAutospacing="0" w:line="360" w:lineRule="auto"/>
        <w:ind w:firstLine="24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курсовых работ по модулю «Операции с ценными бумагами, валютой и драгоценными металлами»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Операции коммерческих банков с ценными бумагами.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Валютные риски и методы их регулирования.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Технология установления и развития корреспондентских отношений между коммерческими банками.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Акции и облигации как инструменты финансирования инвестиций.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Оценка инвестиционной привлекательности акций.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Российский рынок акций: анализ, проблемы, перспективы.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Акция как инструмент инвестиционной привлекательности предприятия.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Особенности рынка корпоративных облигаций в РФ.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Андеррайтинг на рынке ценных бумаг: зарубежный опыт и российская практика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Анализ российского рынка корпоративных облигаций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Оценка инвестиционной привлекательности облигаций.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Государственные ценные бумаги в России и за рубежом.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Особенности кризиса на рынке ГКО РФ в 1998 году.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Особенности эмиссии и обращения государственных ценных бумаг.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Цели и направления использования ценных бумаг государством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Влияние мирового финансового кризиса 2008 года на российский фондовый рынок.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Привлечение инвестиций за счет вексельных программ.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Сравнительный анализ систем вексельного права.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Особенности и проблемы развития вексельного обращения в России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Особенности применения векселей в российской хозяйственной практике.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Вексельный рынок в России: история, состояние и тенденции развития.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Вексельные операции коммерческих банков.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>Депозитарные расписки как инструмент привлечения иностранных инвестиций.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Производные ценные бумаги: мировой и российский опыт.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Становление и современное состояние рынка срочных контрактов в России.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Рынок фьючерсов: история, современное состояние, перспективы развития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Ценные бумаги, обеспеченные активами: зарубежный опыт.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История и особенности работы Российской торговой системы (РТС)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брокерско-дилерских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компаний в России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Проблемы современного российского рынка ценных бумаг и перспективы его развития.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Кредитный рейтинг как инструмент оценки качества ценных бумаг.</w:t>
      </w:r>
    </w:p>
    <w:p w:rsidR="00685A68" w:rsidRPr="00685A68" w:rsidRDefault="00685A68" w:rsidP="00A30F0F">
      <w:pPr>
        <w:pStyle w:val="a9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Особенности валютной политики ЦБ РФ.</w:t>
      </w: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A30F0F" w:rsidRDefault="00A30F0F" w:rsidP="00685A68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</w:p>
    <w:p w:rsidR="00685A68" w:rsidRPr="00685A68" w:rsidRDefault="00685A68" w:rsidP="00A30F0F">
      <w:pPr>
        <w:pStyle w:val="3"/>
        <w:pageBreakBefore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рекомендуемых источников и литературы</w:t>
      </w:r>
    </w:p>
    <w:p w:rsidR="00685A68" w:rsidRPr="00685A68" w:rsidRDefault="00685A68" w:rsidP="00685A68">
      <w:pPr>
        <w:pStyle w:val="3"/>
        <w:spacing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 Нормативно – правовые и другие официальные документы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10.12.2003 № 173-ФЗ «О валютном регулировании и валютном контроле».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11.11.2003 N 152-ФЗ "Об ипотечных ценных бумагах"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10.07.2002 № 86-ФЗ «О Центральном банке Российской Федерации (Банке России)» с изменениями и дополнениями.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22.04.96 № 39-ФЗ «О рынке ценных бумаг» с изменениями и дополнениями.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26.12.95 № 208-ФЗ «Об акционерных обществах» с изменениями и дополнениями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Федеральный закон от 02.12.90 № 395-1 «О банках и банковской деятельности» с изменениями и дополнениями.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24.12.2004 N 266-П «Об эмиссии банковских карт и об операциях, совершаемых с использованием банковских карт"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29.03.2004 N 255-П "Об обязательных резервах кредитных организаций»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26.03.2004 N 254-П «О порядке формирования кредитными организациями резервов на возможные потери по ссудам, по ссудной и приравненной к ней задолженности»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16.12.2003 N 242-П «Об организации внутреннего контроля в кредитных организациях и банковских группах»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09.07.2003 N 232-П «О порядке формирования кредитными организациями резерва на возможные потери»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01.04.2003 N 222-П «О порядке осуществления безналичных расчетов физическими лицами в Российской Федерации»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10.02.2003 N 215-П «О методике определения собственных средств (капитала) кредитных организаций»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>Положение ЦБР от 26.03.2007 г. № 302-П «О правилах ведения бухгалтерского учета в кредитных организациях, расположенных на территории Российской Федерации»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Положение ЦБ РФ от 24.04.2008 № 318-П «О порядке ведения кассовых операций в кредитных организаций на территории РФ» </w:t>
      </w:r>
    </w:p>
    <w:p w:rsidR="00685A68" w:rsidRPr="00685A68" w:rsidRDefault="00685A68" w:rsidP="00685A68">
      <w:pPr>
        <w:numPr>
          <w:ilvl w:val="0"/>
          <w:numId w:val="7"/>
        </w:numPr>
        <w:shd w:val="clear" w:color="auto" w:fill="FFFFFF"/>
        <w:spacing w:after="0" w:line="360" w:lineRule="auto"/>
        <w:ind w:left="545" w:hanging="54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31.08.1998 N 54-П «О порядке предоставления (размещения) кредитными организациями денежных средств и их возврата (погашения)»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Положение ЦБ РФ 26.06.1998 N 39-П «О порядке начисления процентов по операциям, связанных с привлечением и размещением денежных средств банками, и отражения указанных операций по счетам бухгалтерского учета»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Инструкция ЦБ РФ от 31.03.2004 N 112-И «Об обязательных нормативах кредитных организаций, осуществляющих эмиссию облигаций с ипотечным покрытием»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Инструкция ЦБ РФ от 16.01.2004 N 110-И «Об обязательных нормативах банков»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Инструкция ЦБ РФ от 22.07.2002 N 102-И О правилах выпуска и регистрации ценных бумаг кредитными организациями на территории Российской Федерации»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Указание ЦБ РФ от 29.03.2004 N 1408-У «О порядке отражения в бухгалтерском учете кредитных организаций операций по депонированию обязательных резервов в Банке России»</w:t>
      </w:r>
    </w:p>
    <w:p w:rsidR="00685A68" w:rsidRPr="00685A68" w:rsidRDefault="00685A68" w:rsidP="00685A68">
      <w:pPr>
        <w:pStyle w:val="3"/>
        <w:ind w:left="545" w:hanging="5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ІІ Литература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Банки и 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од ред. И.Т. Балабанова. – СПб.: Питер,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 xml:space="preserve">3. – 304 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од ред. А.М. Тавасиева. – М.: ЮНИТИ,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527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од ред. Г.Г. Коробовой.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751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Банковское дело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од ред. О.И. Лаврушина.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11</w:t>
      </w:r>
      <w:r w:rsidRPr="00685A68">
        <w:rPr>
          <w:rFonts w:ascii="Times New Roman" w:hAnsi="Times New Roman" w:cs="Times New Roman"/>
          <w:sz w:val="28"/>
          <w:szCs w:val="28"/>
        </w:rPr>
        <w:t>. – 667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lastRenderedPageBreak/>
        <w:t>Батяева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Т.А. Рынок ценных бумаг.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10</w:t>
      </w:r>
      <w:r w:rsidRPr="00685A68">
        <w:rPr>
          <w:rFonts w:ascii="Times New Roman" w:hAnsi="Times New Roman" w:cs="Times New Roman"/>
          <w:sz w:val="28"/>
          <w:szCs w:val="28"/>
        </w:rPr>
        <w:t>. – 304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В.А. Рынок ценных бумаг. – СПб.: Питер, 20</w:t>
      </w:r>
      <w:r w:rsidR="00C71D0E">
        <w:rPr>
          <w:rFonts w:ascii="Times New Roman" w:hAnsi="Times New Roman" w:cs="Times New Roman"/>
          <w:sz w:val="28"/>
          <w:szCs w:val="28"/>
        </w:rPr>
        <w:t>11</w:t>
      </w:r>
      <w:r w:rsidRPr="00685A68">
        <w:rPr>
          <w:rFonts w:ascii="Times New Roman" w:hAnsi="Times New Roman" w:cs="Times New Roman"/>
          <w:sz w:val="28"/>
          <w:szCs w:val="28"/>
        </w:rPr>
        <w:t xml:space="preserve">. – 316 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Буевич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С.Ю. Анализ финансовых результатов банковской деятельности.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12</w:t>
      </w:r>
      <w:r w:rsidRPr="00685A68">
        <w:rPr>
          <w:rFonts w:ascii="Times New Roman" w:hAnsi="Times New Roman" w:cs="Times New Roman"/>
          <w:sz w:val="28"/>
          <w:szCs w:val="28"/>
        </w:rPr>
        <w:t>. – 160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Е. Банковское дело. – М.: Омега-Л, 20</w:t>
      </w:r>
      <w:r w:rsidR="00C71D0E">
        <w:rPr>
          <w:rFonts w:ascii="Times New Roman" w:hAnsi="Times New Roman" w:cs="Times New Roman"/>
          <w:sz w:val="28"/>
          <w:szCs w:val="28"/>
        </w:rPr>
        <w:t>12</w:t>
      </w:r>
      <w:r w:rsidRPr="00685A68">
        <w:rPr>
          <w:rFonts w:ascii="Times New Roman" w:hAnsi="Times New Roman" w:cs="Times New Roman"/>
          <w:sz w:val="28"/>
          <w:szCs w:val="28"/>
        </w:rPr>
        <w:t xml:space="preserve">. – 399 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А.Г. Рынок ценных бумаг.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13</w:t>
      </w:r>
      <w:r w:rsidRPr="00685A68">
        <w:rPr>
          <w:rFonts w:ascii="Times New Roman" w:hAnsi="Times New Roman" w:cs="Times New Roman"/>
          <w:sz w:val="28"/>
          <w:szCs w:val="28"/>
        </w:rPr>
        <w:t>. – 271 с.</w:t>
      </w:r>
    </w:p>
    <w:p w:rsidR="00685A68" w:rsidRPr="00685A68" w:rsidRDefault="00685A68" w:rsidP="00685A6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Капаева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Т.И. Учет в банках.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11</w:t>
      </w:r>
      <w:r w:rsidRPr="00685A68">
        <w:rPr>
          <w:rFonts w:ascii="Times New Roman" w:hAnsi="Times New Roman" w:cs="Times New Roman"/>
          <w:sz w:val="28"/>
          <w:szCs w:val="28"/>
        </w:rPr>
        <w:t>. – 576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Килячков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А.А. Рынок ценных бумаг и биржевое дело. - М.: Экономист,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Костерина Т.М. Банковское дело.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МаркетДС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3. – 240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Парфенов К.Г. Банковский учет и операционная техника. – М.: Парфенов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5A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4. – 176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Печникова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 xml:space="preserve"> А.В. Банковские операции. – М.: Форум -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13</w:t>
      </w:r>
      <w:r w:rsidRPr="00685A68">
        <w:rPr>
          <w:rFonts w:ascii="Times New Roman" w:hAnsi="Times New Roman" w:cs="Times New Roman"/>
          <w:sz w:val="28"/>
          <w:szCs w:val="28"/>
        </w:rPr>
        <w:t xml:space="preserve">. – 368 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Рынок ценных бумаг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 xml:space="preserve">од ред. Е.Ф. Жукова.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12</w:t>
      </w:r>
      <w:r w:rsidRPr="00685A68">
        <w:rPr>
          <w:rFonts w:ascii="Times New Roman" w:hAnsi="Times New Roman" w:cs="Times New Roman"/>
          <w:sz w:val="28"/>
          <w:szCs w:val="28"/>
        </w:rPr>
        <w:t>. – 399 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Смирнова Л.Р. Бухгалтерский учет в коммерческих банках. –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>3. – 567с.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Ценные бумаги. Под ред. Колесникова В.И. - М.: </w:t>
      </w:r>
      <w:proofErr w:type="spellStart"/>
      <w:r w:rsidRPr="00685A68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685A68">
        <w:rPr>
          <w:rFonts w:ascii="Times New Roman" w:hAnsi="Times New Roman" w:cs="Times New Roman"/>
          <w:sz w:val="28"/>
          <w:szCs w:val="28"/>
        </w:rPr>
        <w:t>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 xml:space="preserve">3. – 448 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Челноков В.А. Банки и банковские операции. – М.: Высшая школа, 20</w:t>
      </w:r>
      <w:r w:rsidR="00C71D0E">
        <w:rPr>
          <w:rFonts w:ascii="Times New Roman" w:hAnsi="Times New Roman" w:cs="Times New Roman"/>
          <w:sz w:val="28"/>
          <w:szCs w:val="28"/>
        </w:rPr>
        <w:t>1</w:t>
      </w:r>
      <w:r w:rsidRPr="00685A68">
        <w:rPr>
          <w:rFonts w:ascii="Times New Roman" w:hAnsi="Times New Roman" w:cs="Times New Roman"/>
          <w:sz w:val="28"/>
          <w:szCs w:val="28"/>
        </w:rPr>
        <w:t xml:space="preserve">4. – 291 </w:t>
      </w:r>
      <w:proofErr w:type="gramStart"/>
      <w:r w:rsidRPr="00685A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pStyle w:val="3"/>
        <w:ind w:left="545" w:hanging="5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ІІІ Справочные и информационные издания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Официальный сайт органов государственной власти Российской Федерации. Интернет: </w:t>
      </w:r>
      <w:hyperlink r:id="rId8" w:history="1"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www.gov.ru</w:t>
        </w:r>
      </w:hyperlink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 xml:space="preserve">Официальный сайт Центрального Банка Российской Федерации. Интернет: </w:t>
      </w:r>
      <w:hyperlink r:id="rId9" w:history="1"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cbr</w:t>
        </w:r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85A6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685A68">
        <w:rPr>
          <w:rFonts w:ascii="Times New Roman" w:hAnsi="Times New Roman" w:cs="Times New Roman"/>
          <w:sz w:val="28"/>
          <w:szCs w:val="28"/>
        </w:rPr>
        <w:t>.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Справочно-информационная система «Консультант +»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Справочно-информационная система «Гарант»</w:t>
      </w:r>
    </w:p>
    <w:p w:rsidR="00685A68" w:rsidRPr="00685A68" w:rsidRDefault="00685A68" w:rsidP="00685A68">
      <w:pPr>
        <w:pStyle w:val="3"/>
        <w:ind w:left="545" w:hanging="5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85A68">
        <w:rPr>
          <w:rFonts w:ascii="Times New Roman" w:hAnsi="Times New Roman" w:cs="Times New Roman"/>
          <w:color w:val="auto"/>
          <w:sz w:val="28"/>
          <w:szCs w:val="28"/>
        </w:rPr>
        <w:t>ІV Периодическая печать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//Аналитический банковский журнал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// Банковское дело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lastRenderedPageBreak/>
        <w:t>// Бизнес и банки</w:t>
      </w:r>
    </w:p>
    <w:p w:rsidR="00685A68" w:rsidRPr="00685A68" w:rsidRDefault="00685A68" w:rsidP="00685A68">
      <w:pPr>
        <w:numPr>
          <w:ilvl w:val="0"/>
          <w:numId w:val="7"/>
        </w:numPr>
        <w:spacing w:after="0" w:line="360" w:lineRule="auto"/>
        <w:ind w:left="545" w:hanging="545"/>
        <w:jc w:val="both"/>
        <w:rPr>
          <w:rFonts w:ascii="Times New Roman" w:hAnsi="Times New Roman" w:cs="Times New Roman"/>
          <w:sz w:val="28"/>
          <w:szCs w:val="28"/>
        </w:rPr>
      </w:pPr>
      <w:r w:rsidRPr="00685A68">
        <w:rPr>
          <w:rFonts w:ascii="Times New Roman" w:hAnsi="Times New Roman" w:cs="Times New Roman"/>
          <w:sz w:val="28"/>
          <w:szCs w:val="28"/>
        </w:rPr>
        <w:t>//Бухгалтерия и банки</w:t>
      </w:r>
    </w:p>
    <w:p w:rsidR="00685A68" w:rsidRPr="00685A68" w:rsidRDefault="00685A68" w:rsidP="00685A68">
      <w:pPr>
        <w:jc w:val="both"/>
        <w:rPr>
          <w:sz w:val="24"/>
        </w:rPr>
      </w:pPr>
      <w:r w:rsidRPr="00685A68">
        <w:rPr>
          <w:sz w:val="24"/>
        </w:rPr>
        <w:br w:type="page"/>
      </w:r>
    </w:p>
    <w:p w:rsidR="00685A68" w:rsidRPr="00685A68" w:rsidRDefault="00685A68" w:rsidP="006335BE">
      <w:pPr>
        <w:jc w:val="right"/>
        <w:outlineLvl w:val="0"/>
        <w:rPr>
          <w:rFonts w:ascii="Times New Roman" w:hAnsi="Times New Roman" w:cs="Times New Roman"/>
          <w:b/>
          <w:bCs/>
          <w:sz w:val="24"/>
        </w:rPr>
      </w:pPr>
      <w:r w:rsidRPr="00685A68">
        <w:rPr>
          <w:rFonts w:ascii="Times New Roman" w:hAnsi="Times New Roman" w:cs="Times New Roman"/>
          <w:b/>
          <w:bCs/>
          <w:sz w:val="24"/>
        </w:rPr>
        <w:lastRenderedPageBreak/>
        <w:t>Приложение</w:t>
      </w:r>
      <w:proofErr w:type="gramStart"/>
      <w:r w:rsidRPr="00685A68">
        <w:rPr>
          <w:rFonts w:ascii="Times New Roman" w:hAnsi="Times New Roman" w:cs="Times New Roman"/>
          <w:b/>
          <w:bCs/>
          <w:sz w:val="24"/>
        </w:rPr>
        <w:t xml:space="preserve"> А</w:t>
      </w:r>
      <w:proofErr w:type="gramEnd"/>
    </w:p>
    <w:p w:rsidR="009E0531" w:rsidRPr="009E0531" w:rsidRDefault="009E0531" w:rsidP="009E0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31">
        <w:rPr>
          <w:rFonts w:ascii="Times New Roman" w:hAnsi="Times New Roman" w:cs="Times New Roman"/>
          <w:b/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9E0531" w:rsidRPr="009E0531" w:rsidRDefault="009E0531" w:rsidP="009E05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531">
        <w:rPr>
          <w:rFonts w:ascii="Times New Roman" w:hAnsi="Times New Roman" w:cs="Times New Roman"/>
          <w:b/>
          <w:bCs/>
          <w:sz w:val="28"/>
          <w:szCs w:val="28"/>
        </w:rPr>
        <w:t>«Нижегородский Губернский колледж»</w:t>
      </w:r>
      <w:r w:rsidRPr="009E053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A68" w:rsidRDefault="00685A68" w:rsidP="00685A68">
      <w:pPr>
        <w:spacing w:before="120"/>
        <w:jc w:val="center"/>
        <w:rPr>
          <w:sz w:val="40"/>
          <w:szCs w:val="40"/>
        </w:rPr>
      </w:pPr>
    </w:p>
    <w:p w:rsidR="00E0651B" w:rsidRDefault="00E0651B" w:rsidP="00685A68">
      <w:pPr>
        <w:spacing w:before="120"/>
        <w:jc w:val="center"/>
        <w:rPr>
          <w:sz w:val="40"/>
          <w:szCs w:val="40"/>
        </w:rPr>
      </w:pPr>
    </w:p>
    <w:p w:rsidR="00E0651B" w:rsidRDefault="00E0651B" w:rsidP="00685A68">
      <w:pPr>
        <w:spacing w:before="120"/>
        <w:jc w:val="center"/>
        <w:rPr>
          <w:sz w:val="40"/>
          <w:szCs w:val="40"/>
        </w:rPr>
      </w:pPr>
    </w:p>
    <w:p w:rsidR="00685A68" w:rsidRDefault="00685A68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A572A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</w:p>
    <w:p w:rsidR="00F73209" w:rsidRPr="00F73209" w:rsidRDefault="00F73209" w:rsidP="00F732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209">
        <w:rPr>
          <w:rFonts w:ascii="Times New Roman" w:hAnsi="Times New Roman"/>
          <w:sz w:val="28"/>
          <w:szCs w:val="28"/>
        </w:rPr>
        <w:t>по профессиональному модулю ПМ 04 «Операции с ценными бумагами, валютной и драгоценными металлами»</w:t>
      </w:r>
    </w:p>
    <w:p w:rsidR="00685A68" w:rsidRPr="00BA572A" w:rsidRDefault="00685A68" w:rsidP="00685A68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BA572A">
        <w:rPr>
          <w:rFonts w:ascii="Times New Roman" w:hAnsi="Times New Roman" w:cs="Times New Roman"/>
          <w:sz w:val="28"/>
          <w:szCs w:val="28"/>
        </w:rPr>
        <w:t>«</w:t>
      </w:r>
      <w:r w:rsidR="00E0651B" w:rsidRPr="00BA5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Привлечение инвестиций за счет вексельных программ</w:t>
      </w:r>
      <w:r w:rsidRPr="00BA572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953" w:type="dxa"/>
        <w:tblInd w:w="328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84"/>
        <w:gridCol w:w="204"/>
        <w:gridCol w:w="1072"/>
        <w:gridCol w:w="24"/>
        <w:gridCol w:w="919"/>
        <w:gridCol w:w="1750"/>
      </w:tblGrid>
      <w:tr w:rsidR="00685A68" w:rsidRPr="00685A68" w:rsidTr="00E0651B">
        <w:trPr>
          <w:gridAfter w:val="4"/>
          <w:wAfter w:w="3765" w:type="dxa"/>
          <w:trHeight w:val="1372"/>
        </w:trPr>
        <w:tc>
          <w:tcPr>
            <w:tcW w:w="2188" w:type="dxa"/>
            <w:gridSpan w:val="2"/>
            <w:vAlign w:val="bottom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  <w:szCs w:val="28"/>
              </w:rPr>
            </w:pPr>
            <w:r w:rsidRPr="00685A68">
              <w:rPr>
                <w:rFonts w:ascii="Times New Roman" w:hAnsi="Times New Roman" w:cs="Times New Roman"/>
              </w:rPr>
              <w:t>Выполнила</w:t>
            </w:r>
          </w:p>
        </w:tc>
      </w:tr>
      <w:tr w:rsidR="00685A68" w:rsidRPr="005D4DA4" w:rsidTr="005B7D39">
        <w:tc>
          <w:tcPr>
            <w:tcW w:w="1984" w:type="dxa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>Студентка</w:t>
            </w:r>
          </w:p>
        </w:tc>
        <w:tc>
          <w:tcPr>
            <w:tcW w:w="1300" w:type="dxa"/>
            <w:gridSpan w:val="3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gridSpan w:val="2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>А.И.Шестакова</w:t>
            </w:r>
          </w:p>
        </w:tc>
      </w:tr>
      <w:tr w:rsidR="00685A68" w:rsidRPr="005D4DA4" w:rsidTr="005B7D39">
        <w:tc>
          <w:tcPr>
            <w:tcW w:w="1984" w:type="dxa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3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669" w:type="dxa"/>
            <w:gridSpan w:val="2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</w:p>
        </w:tc>
      </w:tr>
      <w:tr w:rsidR="00685A68" w:rsidRPr="005D4DA4" w:rsidTr="005B7D39">
        <w:tc>
          <w:tcPr>
            <w:tcW w:w="5953" w:type="dxa"/>
            <w:gridSpan w:val="6"/>
          </w:tcPr>
          <w:p w:rsidR="00685A68" w:rsidRPr="00685A68" w:rsidRDefault="00685A68" w:rsidP="00C17489">
            <w:pPr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 xml:space="preserve">Специальность: </w:t>
            </w:r>
            <w:r w:rsidRPr="00E0651B">
              <w:rPr>
                <w:rFonts w:ascii="Times New Roman" w:hAnsi="Times New Roman" w:cs="Times New Roman"/>
                <w:sz w:val="24"/>
                <w:szCs w:val="24"/>
              </w:rPr>
              <w:t xml:space="preserve">38.02.07 </w:t>
            </w:r>
            <w:r w:rsidRPr="00685A68">
              <w:rPr>
                <w:rFonts w:ascii="Times New Roman" w:hAnsi="Times New Roman" w:cs="Times New Roman"/>
              </w:rPr>
              <w:t>Банковское дело</w:t>
            </w:r>
          </w:p>
        </w:tc>
      </w:tr>
      <w:tr w:rsidR="00685A68" w:rsidRPr="00685A68" w:rsidTr="005B7D39">
        <w:trPr>
          <w:gridAfter w:val="1"/>
          <w:wAfter w:w="1750" w:type="dxa"/>
          <w:trHeight w:val="248"/>
        </w:trPr>
        <w:tc>
          <w:tcPr>
            <w:tcW w:w="4203" w:type="dxa"/>
            <w:gridSpan w:val="5"/>
          </w:tcPr>
          <w:p w:rsidR="00685A68" w:rsidRPr="00685A68" w:rsidRDefault="009E0531" w:rsidP="005B7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85A68" w:rsidRPr="00685A68">
              <w:rPr>
                <w:rFonts w:ascii="Times New Roman" w:hAnsi="Times New Roman" w:cs="Times New Roman"/>
              </w:rPr>
              <w:t xml:space="preserve"> БД, курс 2</w:t>
            </w:r>
          </w:p>
        </w:tc>
      </w:tr>
      <w:tr w:rsidR="00685A68" w:rsidRPr="005D4DA4" w:rsidTr="005B7D39">
        <w:trPr>
          <w:trHeight w:val="713"/>
        </w:trPr>
        <w:tc>
          <w:tcPr>
            <w:tcW w:w="1984" w:type="dxa"/>
            <w:vAlign w:val="bottom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 xml:space="preserve">              Руководитель </w:t>
            </w:r>
          </w:p>
        </w:tc>
        <w:tc>
          <w:tcPr>
            <w:tcW w:w="1276" w:type="dxa"/>
            <w:gridSpan w:val="2"/>
            <w:vAlign w:val="bottom"/>
          </w:tcPr>
          <w:p w:rsidR="00685A68" w:rsidRPr="00685A68" w:rsidRDefault="00685A68" w:rsidP="005B7D39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685A68" w:rsidRPr="00685A68" w:rsidRDefault="00685A68" w:rsidP="005B7D39">
            <w:pPr>
              <w:spacing w:before="240"/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>Н.Ю. Ларина</w:t>
            </w:r>
          </w:p>
        </w:tc>
      </w:tr>
      <w:tr w:rsidR="00685A68" w:rsidRPr="005D4DA4" w:rsidTr="005B7D39">
        <w:trPr>
          <w:trHeight w:val="378"/>
        </w:trPr>
        <w:tc>
          <w:tcPr>
            <w:tcW w:w="1984" w:type="dxa"/>
          </w:tcPr>
          <w:p w:rsidR="00685A68" w:rsidRPr="00685A68" w:rsidRDefault="00685A68" w:rsidP="005B7D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685A68" w:rsidRPr="00685A68" w:rsidRDefault="00685A68" w:rsidP="005B7D39">
            <w:pPr>
              <w:rPr>
                <w:rFonts w:ascii="Times New Roman" w:hAnsi="Times New Roman" w:cs="Times New Roman"/>
              </w:rPr>
            </w:pPr>
            <w:r w:rsidRPr="00685A68">
              <w:rPr>
                <w:rFonts w:ascii="Times New Roman" w:hAnsi="Times New Roman" w:cs="Times New Roman"/>
              </w:rPr>
              <w:t xml:space="preserve"> подпись</w:t>
            </w:r>
          </w:p>
        </w:tc>
        <w:tc>
          <w:tcPr>
            <w:tcW w:w="2693" w:type="dxa"/>
            <w:gridSpan w:val="3"/>
          </w:tcPr>
          <w:p w:rsidR="00685A68" w:rsidRPr="00685A68" w:rsidRDefault="00685A68" w:rsidP="005B7D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0651B" w:rsidRDefault="00E0651B" w:rsidP="00E0651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85A68" w:rsidRDefault="009E0531" w:rsidP="00E0651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Нижний Новгород, 201</w:t>
      </w:r>
      <w:r w:rsidR="001A6E12">
        <w:rPr>
          <w:rFonts w:ascii="Times New Roman" w:hAnsi="Times New Roman" w:cs="Times New Roman"/>
          <w:sz w:val="24"/>
        </w:rPr>
        <w:t>7</w:t>
      </w:r>
    </w:p>
    <w:p w:rsidR="009E0531" w:rsidRPr="009E0531" w:rsidRDefault="009E0531" w:rsidP="00E0651B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0651B" w:rsidRDefault="00E0651B" w:rsidP="00E0651B">
      <w:pPr>
        <w:spacing w:after="0"/>
        <w:jc w:val="both"/>
        <w:rPr>
          <w:sz w:val="24"/>
        </w:rPr>
      </w:pPr>
    </w:p>
    <w:p w:rsidR="00685A68" w:rsidRPr="00F73209" w:rsidRDefault="00685A68" w:rsidP="006335BE">
      <w:pPr>
        <w:jc w:val="right"/>
        <w:outlineLvl w:val="0"/>
        <w:rPr>
          <w:rFonts w:ascii="Times New Roman" w:hAnsi="Times New Roman" w:cs="Times New Roman"/>
          <w:b/>
          <w:bCs/>
          <w:sz w:val="24"/>
        </w:rPr>
      </w:pPr>
      <w:r w:rsidRPr="00F73209">
        <w:rPr>
          <w:rFonts w:ascii="Times New Roman" w:hAnsi="Times New Roman" w:cs="Times New Roman"/>
          <w:b/>
          <w:bCs/>
          <w:sz w:val="24"/>
        </w:rPr>
        <w:lastRenderedPageBreak/>
        <w:t>Приложение</w:t>
      </w:r>
      <w:proofErr w:type="gramStart"/>
      <w:r w:rsidRPr="00F73209">
        <w:rPr>
          <w:rFonts w:ascii="Times New Roman" w:hAnsi="Times New Roman" w:cs="Times New Roman"/>
          <w:b/>
          <w:bCs/>
          <w:sz w:val="24"/>
        </w:rPr>
        <w:t xml:space="preserve"> Б</w:t>
      </w:r>
      <w:proofErr w:type="gramEnd"/>
    </w:p>
    <w:p w:rsidR="00685A68" w:rsidRPr="00685A68" w:rsidRDefault="00685A68" w:rsidP="00685A68">
      <w:pPr>
        <w:jc w:val="both"/>
        <w:rPr>
          <w:sz w:val="24"/>
        </w:rPr>
      </w:pPr>
    </w:p>
    <w:p w:rsidR="00685A68" w:rsidRPr="00685A68" w:rsidRDefault="00685A68" w:rsidP="00685A68">
      <w:pPr>
        <w:pStyle w:val="14"/>
        <w:spacing w:line="360" w:lineRule="auto"/>
        <w:ind w:firstLine="0"/>
        <w:rPr>
          <w:sz w:val="24"/>
          <w:szCs w:val="24"/>
        </w:rPr>
      </w:pPr>
      <w:r w:rsidRPr="00685A68">
        <w:rPr>
          <w:noProof/>
          <w:sz w:val="24"/>
          <w:szCs w:val="24"/>
        </w:rPr>
        <w:drawing>
          <wp:inline distT="0" distB="0" distL="0" distR="0">
            <wp:extent cx="5934075" cy="7658100"/>
            <wp:effectExtent l="19050" t="0" r="9525" b="0"/>
            <wp:docPr id="1" name="Рисунок 1" descr="об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8" w:rsidRPr="00E0651B" w:rsidRDefault="00685A68" w:rsidP="00C71D0E">
      <w:pPr>
        <w:jc w:val="right"/>
        <w:outlineLvl w:val="0"/>
        <w:rPr>
          <w:rFonts w:ascii="Times New Roman" w:hAnsi="Times New Roman" w:cs="Times New Roman"/>
          <w:b/>
          <w:bCs/>
        </w:rPr>
      </w:pPr>
      <w:r w:rsidRPr="00685A68">
        <w:rPr>
          <w:b/>
          <w:bCs/>
          <w:sz w:val="24"/>
        </w:rPr>
        <w:br w:type="page"/>
      </w:r>
      <w:r w:rsidRPr="00E0651B">
        <w:rPr>
          <w:rFonts w:ascii="Times New Roman" w:hAnsi="Times New Roman" w:cs="Times New Roman"/>
          <w:b/>
          <w:bCs/>
        </w:rPr>
        <w:lastRenderedPageBreak/>
        <w:t>Приложение</w:t>
      </w:r>
      <w:proofErr w:type="gramStart"/>
      <w:r w:rsidRPr="00E0651B">
        <w:rPr>
          <w:rFonts w:ascii="Times New Roman" w:hAnsi="Times New Roman" w:cs="Times New Roman"/>
          <w:b/>
          <w:bCs/>
        </w:rPr>
        <w:t xml:space="preserve"> В</w:t>
      </w:r>
      <w:proofErr w:type="gramEnd"/>
    </w:p>
    <w:p w:rsidR="00685A68" w:rsidRPr="00E0651B" w:rsidRDefault="00685A68" w:rsidP="00685A68">
      <w:pPr>
        <w:ind w:firstLine="763"/>
        <w:jc w:val="center"/>
        <w:rPr>
          <w:rFonts w:ascii="Times New Roman" w:hAnsi="Times New Roman" w:cs="Times New Roman"/>
        </w:rPr>
      </w:pPr>
    </w:p>
    <w:p w:rsidR="00685A68" w:rsidRPr="00E0651B" w:rsidRDefault="00685A68" w:rsidP="00685A68">
      <w:pPr>
        <w:ind w:firstLine="763"/>
        <w:jc w:val="center"/>
        <w:outlineLvl w:val="0"/>
        <w:rPr>
          <w:rFonts w:ascii="Times New Roman" w:hAnsi="Times New Roman" w:cs="Times New Roman"/>
        </w:rPr>
      </w:pPr>
      <w:r w:rsidRPr="00E0651B">
        <w:rPr>
          <w:rFonts w:ascii="Times New Roman" w:hAnsi="Times New Roman" w:cs="Times New Roman"/>
        </w:rPr>
        <w:t>Пример выполнения структурного элемента «</w:t>
      </w:r>
      <w:r w:rsidR="00C71D0E">
        <w:rPr>
          <w:rFonts w:ascii="Times New Roman" w:hAnsi="Times New Roman" w:cs="Times New Roman"/>
        </w:rPr>
        <w:t>Содержани</w:t>
      </w:r>
      <w:r w:rsidRPr="00E0651B">
        <w:rPr>
          <w:rFonts w:ascii="Times New Roman" w:hAnsi="Times New Roman" w:cs="Times New Roman"/>
        </w:rPr>
        <w:t>е»</w:t>
      </w:r>
    </w:p>
    <w:p w:rsidR="00685A68" w:rsidRPr="00685A68" w:rsidRDefault="00685A68" w:rsidP="00685A68">
      <w:pPr>
        <w:pStyle w:val="14"/>
        <w:spacing w:line="360" w:lineRule="auto"/>
        <w:ind w:firstLine="763"/>
        <w:jc w:val="center"/>
        <w:rPr>
          <w:b/>
          <w:bCs/>
          <w:sz w:val="28"/>
        </w:rPr>
      </w:pPr>
    </w:p>
    <w:p w:rsidR="00685A68" w:rsidRPr="006335BE" w:rsidRDefault="00C71D0E" w:rsidP="00685A68">
      <w:pPr>
        <w:pStyle w:val="Web"/>
        <w:tabs>
          <w:tab w:val="left" w:pos="720"/>
        </w:tabs>
        <w:spacing w:before="0" w:beforeAutospacing="0" w:after="12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85A68" w:rsidRPr="006335BE" w:rsidRDefault="00685A68" w:rsidP="006122D8">
      <w:pPr>
        <w:pStyle w:val="Web"/>
        <w:tabs>
          <w:tab w:val="left" w:pos="72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5BE">
        <w:rPr>
          <w:sz w:val="28"/>
          <w:szCs w:val="28"/>
        </w:rPr>
        <w:t>Введение…………………………………………………………………………...3</w:t>
      </w:r>
    </w:p>
    <w:p w:rsidR="00685A68" w:rsidRPr="006335BE" w:rsidRDefault="00685A68" w:rsidP="006122D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35BE">
        <w:rPr>
          <w:rFonts w:ascii="Times New Roman" w:hAnsi="Times New Roman"/>
          <w:sz w:val="28"/>
          <w:szCs w:val="28"/>
        </w:rPr>
        <w:t>Глава 1</w:t>
      </w:r>
      <w:r w:rsidR="006335BE" w:rsidRPr="006335BE">
        <w:rPr>
          <w:rFonts w:ascii="Times New Roman" w:hAnsi="Times New Roman"/>
          <w:sz w:val="28"/>
          <w:szCs w:val="28"/>
        </w:rPr>
        <w:t>.</w:t>
      </w:r>
      <w:r w:rsidRPr="006335BE">
        <w:rPr>
          <w:rFonts w:ascii="Times New Roman" w:hAnsi="Times New Roman"/>
          <w:sz w:val="28"/>
          <w:szCs w:val="28"/>
        </w:rPr>
        <w:t xml:space="preserve"> </w:t>
      </w:r>
      <w:r w:rsidR="00E0651B" w:rsidRPr="006335BE">
        <w:rPr>
          <w:rFonts w:ascii="Times New Roman" w:hAnsi="Times New Roman" w:cs="Times New Roman"/>
          <w:sz w:val="28"/>
          <w:szCs w:val="28"/>
        </w:rPr>
        <w:t>Общая характеристика векселя и вексельного обращения………..</w:t>
      </w:r>
      <w:r w:rsidRPr="006335BE">
        <w:rPr>
          <w:rFonts w:ascii="Times New Roman" w:hAnsi="Times New Roman"/>
          <w:sz w:val="28"/>
          <w:szCs w:val="28"/>
        </w:rPr>
        <w:t>.6</w:t>
      </w:r>
    </w:p>
    <w:p w:rsidR="006335BE" w:rsidRPr="00870C41" w:rsidRDefault="006335BE" w:rsidP="006122D8">
      <w:pPr>
        <w:pStyle w:val="af0"/>
        <w:numPr>
          <w:ilvl w:val="1"/>
          <w:numId w:val="12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0C41">
        <w:rPr>
          <w:rFonts w:ascii="Times New Roman" w:hAnsi="Times New Roman" w:cs="Times New Roman"/>
          <w:sz w:val="28"/>
          <w:szCs w:val="28"/>
        </w:rPr>
        <w:t>Понятие и сущность векселя</w:t>
      </w:r>
      <w:r w:rsidR="006122D8">
        <w:rPr>
          <w:rFonts w:ascii="Times New Roman" w:hAnsi="Times New Roman" w:cs="Times New Roman"/>
          <w:sz w:val="28"/>
          <w:szCs w:val="28"/>
        </w:rPr>
        <w:t>………………………………………………6</w:t>
      </w:r>
    </w:p>
    <w:p w:rsidR="006335BE" w:rsidRPr="00870C41" w:rsidRDefault="006335BE" w:rsidP="006122D8">
      <w:pPr>
        <w:pStyle w:val="af0"/>
        <w:numPr>
          <w:ilvl w:val="1"/>
          <w:numId w:val="12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0C41">
        <w:rPr>
          <w:rFonts w:ascii="Times New Roman" w:hAnsi="Times New Roman" w:cs="Times New Roman"/>
          <w:sz w:val="28"/>
          <w:szCs w:val="28"/>
        </w:rPr>
        <w:t>Нормативно-правовые основы регулирования вексельного обращения в Российской Федерации</w:t>
      </w:r>
      <w:r w:rsidR="006122D8">
        <w:rPr>
          <w:rFonts w:ascii="Times New Roman" w:hAnsi="Times New Roman" w:cs="Times New Roman"/>
          <w:sz w:val="28"/>
          <w:szCs w:val="28"/>
        </w:rPr>
        <w:t>…………………………………………..……….10</w:t>
      </w:r>
    </w:p>
    <w:p w:rsidR="006335BE" w:rsidRPr="006335BE" w:rsidRDefault="006335BE" w:rsidP="006122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6335BE">
        <w:rPr>
          <w:rFonts w:ascii="Times New Roman" w:hAnsi="Times New Roman" w:cs="Times New Roman"/>
          <w:sz w:val="28"/>
          <w:szCs w:val="28"/>
        </w:rPr>
        <w:t>Анализ деятельности банков на рынке векселей</w:t>
      </w:r>
      <w:r w:rsidR="006122D8">
        <w:rPr>
          <w:rFonts w:ascii="Times New Roman" w:hAnsi="Times New Roman" w:cs="Times New Roman"/>
          <w:sz w:val="28"/>
          <w:szCs w:val="28"/>
        </w:rPr>
        <w:t>…………………….15</w:t>
      </w:r>
    </w:p>
    <w:p w:rsidR="006335BE" w:rsidRDefault="006335BE" w:rsidP="006122D8">
      <w:pPr>
        <w:pStyle w:val="af0"/>
        <w:numPr>
          <w:ilvl w:val="1"/>
          <w:numId w:val="13"/>
        </w:numPr>
        <w:spacing w:after="0" w:line="36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870C41">
        <w:rPr>
          <w:rFonts w:ascii="Times New Roman" w:hAnsi="Times New Roman" w:cs="Times New Roman"/>
          <w:sz w:val="28"/>
          <w:szCs w:val="28"/>
        </w:rPr>
        <w:t>Текущие сост</w:t>
      </w:r>
      <w:r>
        <w:rPr>
          <w:rFonts w:ascii="Times New Roman" w:hAnsi="Times New Roman" w:cs="Times New Roman"/>
          <w:sz w:val="28"/>
          <w:szCs w:val="28"/>
        </w:rPr>
        <w:t>ояние и параметры вексельного рынка России</w:t>
      </w:r>
      <w:r w:rsidR="006122D8">
        <w:rPr>
          <w:rFonts w:ascii="Times New Roman" w:hAnsi="Times New Roman" w:cs="Times New Roman"/>
          <w:sz w:val="28"/>
          <w:szCs w:val="28"/>
        </w:rPr>
        <w:t>………….15</w:t>
      </w:r>
    </w:p>
    <w:p w:rsidR="006335BE" w:rsidRPr="006335BE" w:rsidRDefault="006335BE" w:rsidP="006122D8">
      <w:pPr>
        <w:pStyle w:val="af0"/>
        <w:numPr>
          <w:ilvl w:val="1"/>
          <w:numId w:val="13"/>
        </w:numPr>
        <w:spacing w:after="0" w:line="36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6335BE">
        <w:rPr>
          <w:rFonts w:ascii="Times New Roman" w:hAnsi="Times New Roman" w:cs="Times New Roman"/>
          <w:sz w:val="28"/>
          <w:szCs w:val="28"/>
        </w:rPr>
        <w:t>Вексельное обращение Сбербанка России</w:t>
      </w:r>
      <w:r w:rsidR="006122D8">
        <w:rPr>
          <w:rFonts w:ascii="Times New Roman" w:hAnsi="Times New Roman" w:cs="Times New Roman"/>
          <w:sz w:val="28"/>
          <w:szCs w:val="28"/>
        </w:rPr>
        <w:t>……………………………...21</w:t>
      </w:r>
    </w:p>
    <w:p w:rsidR="006335BE" w:rsidRPr="006335BE" w:rsidRDefault="006335BE" w:rsidP="006122D8">
      <w:pPr>
        <w:pStyle w:val="af0"/>
        <w:numPr>
          <w:ilvl w:val="1"/>
          <w:numId w:val="13"/>
        </w:numPr>
        <w:spacing w:after="0" w:line="360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6335BE">
        <w:rPr>
          <w:rFonts w:ascii="Times New Roman" w:hAnsi="Times New Roman" w:cs="Times New Roman"/>
          <w:sz w:val="28"/>
          <w:szCs w:val="28"/>
        </w:rPr>
        <w:t>Проблемы и перспективы развития вексельного рынка</w:t>
      </w:r>
      <w:r w:rsidR="006122D8">
        <w:rPr>
          <w:rFonts w:ascii="Times New Roman" w:hAnsi="Times New Roman" w:cs="Times New Roman"/>
          <w:sz w:val="28"/>
          <w:szCs w:val="28"/>
        </w:rPr>
        <w:t>……………….25</w:t>
      </w:r>
    </w:p>
    <w:p w:rsidR="00685A68" w:rsidRPr="006335BE" w:rsidRDefault="00685A68" w:rsidP="006122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BE">
        <w:rPr>
          <w:rFonts w:ascii="Times New Roman" w:hAnsi="Times New Roman" w:cs="Times New Roman"/>
          <w:sz w:val="28"/>
          <w:szCs w:val="28"/>
        </w:rPr>
        <w:t>Список использованных источн</w:t>
      </w:r>
      <w:r w:rsidR="006122D8">
        <w:rPr>
          <w:rFonts w:ascii="Times New Roman" w:hAnsi="Times New Roman" w:cs="Times New Roman"/>
          <w:sz w:val="28"/>
          <w:szCs w:val="28"/>
        </w:rPr>
        <w:t>иков и литературы ……………….………...29</w:t>
      </w:r>
    </w:p>
    <w:p w:rsidR="00685A68" w:rsidRPr="00E0651B" w:rsidRDefault="00685A68" w:rsidP="006122D8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BE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Приложения……………………………………………………………………...</w:t>
      </w:r>
      <w:r w:rsidR="006122D8">
        <w:rPr>
          <w:rFonts w:ascii="Times New Roman" w:hAnsi="Times New Roman" w:cs="Times New Roman"/>
          <w:sz w:val="28"/>
          <w:szCs w:val="28"/>
        </w:rPr>
        <w:t>31</w:t>
      </w:r>
    </w:p>
    <w:p w:rsidR="00685A68" w:rsidRPr="00685A68" w:rsidRDefault="00685A68" w:rsidP="00685A68">
      <w:pPr>
        <w:pStyle w:val="14"/>
        <w:spacing w:line="360" w:lineRule="auto"/>
        <w:ind w:firstLine="763"/>
        <w:rPr>
          <w:sz w:val="28"/>
        </w:rPr>
      </w:pPr>
    </w:p>
    <w:p w:rsidR="00685A68" w:rsidRPr="00C71D0E" w:rsidRDefault="00685A68" w:rsidP="00D15966">
      <w:pPr>
        <w:pStyle w:val="21"/>
        <w:keepNext/>
        <w:keepLines/>
        <w:spacing w:line="336" w:lineRule="auto"/>
        <w:ind w:firstLine="763"/>
        <w:jc w:val="right"/>
        <w:outlineLvl w:val="0"/>
        <w:rPr>
          <w:rFonts w:ascii="Times New Roman" w:hAnsi="Times New Roman" w:cs="Times New Roman"/>
        </w:rPr>
      </w:pPr>
      <w:r w:rsidRPr="00685A68">
        <w:br w:type="page"/>
      </w:r>
      <w:r w:rsidRPr="00C71D0E">
        <w:rPr>
          <w:rFonts w:ascii="Times New Roman" w:hAnsi="Times New Roman" w:cs="Times New Roman"/>
        </w:rPr>
        <w:lastRenderedPageBreak/>
        <w:t>Приложение Г</w:t>
      </w:r>
    </w:p>
    <w:p w:rsidR="00685A68" w:rsidRPr="00C71D0E" w:rsidRDefault="00685A68" w:rsidP="00685A68">
      <w:pPr>
        <w:pStyle w:val="21"/>
        <w:keepNext/>
        <w:keepLines/>
        <w:spacing w:line="336" w:lineRule="auto"/>
        <w:ind w:firstLine="763"/>
        <w:jc w:val="center"/>
        <w:outlineLvl w:val="0"/>
        <w:rPr>
          <w:rFonts w:ascii="Times New Roman" w:hAnsi="Times New Roman" w:cs="Times New Roman"/>
          <w:b/>
        </w:rPr>
      </w:pPr>
      <w:r w:rsidRPr="00C71D0E">
        <w:rPr>
          <w:rFonts w:ascii="Times New Roman" w:hAnsi="Times New Roman" w:cs="Times New Roman"/>
          <w:b/>
        </w:rPr>
        <w:t>Пример оформления таблицы</w:t>
      </w:r>
    </w:p>
    <w:p w:rsidR="00685A68" w:rsidRPr="00C71D0E" w:rsidRDefault="00685A68" w:rsidP="00685A68">
      <w:pPr>
        <w:keepNext/>
        <w:keepLines/>
        <w:spacing w:line="336" w:lineRule="auto"/>
        <w:ind w:firstLine="763"/>
        <w:jc w:val="right"/>
        <w:outlineLvl w:val="0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>Таблица 1</w:t>
      </w:r>
    </w:p>
    <w:p w:rsidR="00685A68" w:rsidRPr="00C71D0E" w:rsidRDefault="00685A68" w:rsidP="006122D8">
      <w:pPr>
        <w:pStyle w:val="2"/>
        <w:spacing w:line="336" w:lineRule="auto"/>
        <w:ind w:firstLine="763"/>
        <w:jc w:val="center"/>
        <w:rPr>
          <w:rFonts w:ascii="Times New Roman" w:hAnsi="Times New Roman" w:cs="Times New Roman"/>
          <w:bCs w:val="0"/>
          <w:i/>
          <w:color w:val="auto"/>
        </w:rPr>
      </w:pPr>
      <w:r w:rsidRPr="00C71D0E">
        <w:rPr>
          <w:rFonts w:ascii="Times New Roman" w:hAnsi="Times New Roman" w:cs="Times New Roman"/>
          <w:bCs w:val="0"/>
          <w:i/>
          <w:color w:val="auto"/>
        </w:rPr>
        <w:t>Анализ устойчивости банка</w:t>
      </w:r>
    </w:p>
    <w:tbl>
      <w:tblPr>
        <w:tblW w:w="4930" w:type="pct"/>
        <w:tblLayout w:type="fixed"/>
        <w:tblLook w:val="0000"/>
      </w:tblPr>
      <w:tblGrid>
        <w:gridCol w:w="4577"/>
        <w:gridCol w:w="1634"/>
        <w:gridCol w:w="1633"/>
        <w:gridCol w:w="1593"/>
      </w:tblGrid>
      <w:tr w:rsidR="00685A68" w:rsidRPr="00C71D0E" w:rsidTr="005B7D39">
        <w:trPr>
          <w:trHeight w:val="255"/>
        </w:trPr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763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Показатели: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Начало года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Конец года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hanging="1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C71D0E">
              <w:rPr>
                <w:rFonts w:ascii="Times New Roman" w:hAnsi="Times New Roman" w:cs="Times New Roman"/>
                <w:bCs/>
                <w:sz w:val="24"/>
              </w:rPr>
              <w:t>Отклонение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Капитал и резервы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36790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37270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Внеоборотные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 xml:space="preserve"> активы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2650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3200,4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550,4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Наличие собственных оборотных средств (</w:t>
            </w: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Ес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18190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18670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480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Долгосрочные обязательства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2200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1900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-300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Наличие собств. обор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долгосрочных заемных средств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20390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20570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180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Краткосрочные кредиты и займы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4250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4140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-110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Наличие общих источников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24640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24710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Запасы (З)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11800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12910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1110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Обеспеченность собств. обор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>р-ми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34140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34069,6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-70,4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Обеспеченность собств. оборот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C71D0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долгосроч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>. средствами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38390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38209,6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-180,4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Обеспеченность общими источниками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12840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11800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-1040</w:t>
            </w:r>
          </w:p>
        </w:tc>
      </w:tr>
      <w:tr w:rsidR="00685A68" w:rsidRPr="00C71D0E" w:rsidTr="005B7D39">
        <w:trPr>
          <w:trHeight w:val="255"/>
        </w:trPr>
        <w:tc>
          <w:tcPr>
            <w:tcW w:w="2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Тип финансовой устойчивости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Ес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 xml:space="preserve"> ≥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1D0E">
              <w:rPr>
                <w:rFonts w:ascii="Times New Roman" w:hAnsi="Times New Roman" w:cs="Times New Roman"/>
                <w:sz w:val="24"/>
              </w:rPr>
              <w:t>Ес</w:t>
            </w:r>
            <w:proofErr w:type="spellEnd"/>
            <w:r w:rsidRPr="00C71D0E">
              <w:rPr>
                <w:rFonts w:ascii="Times New Roman" w:hAnsi="Times New Roman" w:cs="Times New Roman"/>
                <w:sz w:val="24"/>
              </w:rPr>
              <w:t xml:space="preserve"> ≥ </w:t>
            </w:r>
            <w:proofErr w:type="gramStart"/>
            <w:r w:rsidRPr="00C71D0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A68" w:rsidRPr="00C71D0E" w:rsidRDefault="00685A68" w:rsidP="005B7D39">
            <w:pPr>
              <w:spacing w:line="360" w:lineRule="auto"/>
              <w:ind w:firstLine="110"/>
              <w:jc w:val="both"/>
              <w:rPr>
                <w:rFonts w:ascii="Times New Roman" w:hAnsi="Times New Roman" w:cs="Times New Roman"/>
                <w:sz w:val="24"/>
              </w:rPr>
            </w:pPr>
            <w:r w:rsidRPr="00C71D0E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685A68" w:rsidRPr="00685A68" w:rsidRDefault="00685A68" w:rsidP="00685A68">
      <w:pPr>
        <w:widowControl w:val="0"/>
        <w:autoSpaceDE w:val="0"/>
        <w:autoSpaceDN w:val="0"/>
        <w:adjustRightInd w:val="0"/>
        <w:spacing w:line="360" w:lineRule="auto"/>
        <w:ind w:left="360" w:firstLine="763"/>
        <w:jc w:val="both"/>
      </w:pPr>
    </w:p>
    <w:p w:rsidR="00685A68" w:rsidRPr="00C71D0E" w:rsidRDefault="00685A68" w:rsidP="00D15966">
      <w:pPr>
        <w:widowControl w:val="0"/>
        <w:autoSpaceDE w:val="0"/>
        <w:autoSpaceDN w:val="0"/>
        <w:adjustRightInd w:val="0"/>
        <w:spacing w:line="360" w:lineRule="auto"/>
        <w:ind w:left="360" w:firstLine="763"/>
        <w:jc w:val="right"/>
        <w:rPr>
          <w:rFonts w:ascii="Times New Roman" w:hAnsi="Times New Roman" w:cs="Times New Roman"/>
          <w:b/>
        </w:rPr>
      </w:pPr>
      <w:r w:rsidRPr="00685A68">
        <w:br w:type="page"/>
      </w:r>
      <w:r w:rsidRPr="00C71D0E">
        <w:rPr>
          <w:rFonts w:ascii="Times New Roman" w:hAnsi="Times New Roman" w:cs="Times New Roman"/>
          <w:b/>
        </w:rPr>
        <w:lastRenderedPageBreak/>
        <w:t>Приложение</w:t>
      </w:r>
      <w:proofErr w:type="gramStart"/>
      <w:r w:rsidRPr="00C71D0E">
        <w:rPr>
          <w:rFonts w:ascii="Times New Roman" w:hAnsi="Times New Roman" w:cs="Times New Roman"/>
          <w:b/>
        </w:rPr>
        <w:t xml:space="preserve"> Д</w:t>
      </w:r>
      <w:proofErr w:type="gramEnd"/>
    </w:p>
    <w:p w:rsidR="00685A68" w:rsidRPr="00C71D0E" w:rsidRDefault="00685A68" w:rsidP="00685A68">
      <w:pPr>
        <w:pStyle w:val="21"/>
        <w:keepNext/>
        <w:keepLines/>
        <w:spacing w:line="336" w:lineRule="auto"/>
        <w:ind w:firstLine="763"/>
        <w:jc w:val="center"/>
        <w:outlineLvl w:val="0"/>
        <w:rPr>
          <w:rFonts w:ascii="Times New Roman" w:hAnsi="Times New Roman" w:cs="Times New Roman"/>
          <w:b/>
        </w:rPr>
      </w:pPr>
      <w:r w:rsidRPr="00C71D0E">
        <w:rPr>
          <w:rFonts w:ascii="Times New Roman" w:hAnsi="Times New Roman" w:cs="Times New Roman"/>
          <w:b/>
        </w:rPr>
        <w:t>Пример оформления иллюстрации</w:t>
      </w:r>
    </w:p>
    <w:p w:rsidR="00685A68" w:rsidRPr="00685A68" w:rsidRDefault="00685A68" w:rsidP="00685A68">
      <w:pPr>
        <w:widowControl w:val="0"/>
        <w:autoSpaceDE w:val="0"/>
        <w:autoSpaceDN w:val="0"/>
        <w:adjustRightInd w:val="0"/>
        <w:spacing w:line="360" w:lineRule="auto"/>
        <w:ind w:left="360" w:firstLine="763"/>
        <w:jc w:val="both"/>
      </w:pPr>
    </w:p>
    <w:p w:rsidR="00685A68" w:rsidRPr="00685A68" w:rsidRDefault="00685A68" w:rsidP="00685A68">
      <w:pPr>
        <w:pStyle w:val="a5"/>
        <w:ind w:firstLine="763"/>
      </w:pPr>
      <w:r w:rsidRPr="00685A68">
        <w:rPr>
          <w:noProof/>
        </w:rPr>
        <w:drawing>
          <wp:inline distT="0" distB="0" distL="0" distR="0">
            <wp:extent cx="5191125" cy="320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68" w:rsidRPr="00685A68" w:rsidRDefault="00685A68" w:rsidP="00685A68">
      <w:pPr>
        <w:pStyle w:val="a5"/>
        <w:spacing w:line="336" w:lineRule="auto"/>
        <w:ind w:firstLine="763"/>
        <w:outlineLvl w:val="0"/>
      </w:pPr>
      <w:r w:rsidRPr="00685A68">
        <w:t>Рисунок 1 – Динамика курса иностранных валют за неделю</w:t>
      </w:r>
    </w:p>
    <w:p w:rsidR="00685A68" w:rsidRPr="00C71D0E" w:rsidRDefault="00685A68" w:rsidP="00C71D0E">
      <w:pPr>
        <w:pStyle w:val="3"/>
        <w:ind w:firstLine="763"/>
        <w:jc w:val="right"/>
        <w:rPr>
          <w:rFonts w:ascii="Times New Roman" w:hAnsi="Times New Roman" w:cs="Times New Roman"/>
          <w:color w:val="auto"/>
        </w:rPr>
      </w:pPr>
      <w:r w:rsidRPr="00685A68">
        <w:rPr>
          <w:color w:val="auto"/>
        </w:rPr>
        <w:br w:type="page"/>
      </w:r>
      <w:r w:rsidRPr="00C71D0E">
        <w:rPr>
          <w:rFonts w:ascii="Times New Roman" w:hAnsi="Times New Roman" w:cs="Times New Roman"/>
          <w:color w:val="auto"/>
        </w:rPr>
        <w:lastRenderedPageBreak/>
        <w:t>Приложение</w:t>
      </w:r>
      <w:proofErr w:type="gramStart"/>
      <w:r w:rsidRPr="00C71D0E">
        <w:rPr>
          <w:rFonts w:ascii="Times New Roman" w:hAnsi="Times New Roman" w:cs="Times New Roman"/>
          <w:color w:val="auto"/>
        </w:rPr>
        <w:t xml:space="preserve"> Е</w:t>
      </w:r>
      <w:proofErr w:type="gramEnd"/>
    </w:p>
    <w:p w:rsidR="00685A68" w:rsidRPr="00C71D0E" w:rsidRDefault="00685A68" w:rsidP="00685A68">
      <w:pPr>
        <w:pStyle w:val="4"/>
        <w:keepNext w:val="0"/>
        <w:spacing w:before="100" w:beforeAutospacing="1"/>
        <w:ind w:firstLine="763"/>
        <w:rPr>
          <w:rFonts w:ascii="Times New Roman" w:hAnsi="Times New Roman" w:cs="Times New Roman"/>
          <w:b w:val="0"/>
          <w:i w:val="0"/>
          <w:iCs w:val="0"/>
          <w:color w:val="auto"/>
          <w:szCs w:val="20"/>
        </w:rPr>
      </w:pPr>
      <w:r w:rsidRPr="00C71D0E">
        <w:rPr>
          <w:rFonts w:ascii="Times New Roman" w:hAnsi="Times New Roman" w:cs="Times New Roman"/>
          <w:b w:val="0"/>
          <w:i w:val="0"/>
          <w:iCs w:val="0"/>
          <w:color w:val="auto"/>
          <w:szCs w:val="20"/>
        </w:rPr>
        <w:t>Примеры библиографических описаний</w:t>
      </w:r>
    </w:p>
    <w:p w:rsidR="00685A68" w:rsidRPr="00C71D0E" w:rsidRDefault="00685A68" w:rsidP="00685A68">
      <w:pPr>
        <w:spacing w:after="120"/>
        <w:ind w:firstLine="763"/>
        <w:jc w:val="both"/>
        <w:rPr>
          <w:rFonts w:ascii="Times New Roman" w:hAnsi="Times New Roman" w:cs="Times New Roman"/>
          <w:i/>
        </w:rPr>
      </w:pPr>
      <w:r w:rsidRPr="00C71D0E">
        <w:rPr>
          <w:rFonts w:ascii="Times New Roman" w:hAnsi="Times New Roman" w:cs="Times New Roman"/>
          <w:i/>
        </w:rPr>
        <w:t>Книги одного автора: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  <w:b/>
        </w:rPr>
      </w:pPr>
      <w:proofErr w:type="spellStart"/>
      <w:r w:rsidRPr="00C71D0E">
        <w:rPr>
          <w:rFonts w:ascii="Times New Roman" w:hAnsi="Times New Roman" w:cs="Times New Roman"/>
        </w:rPr>
        <w:t>Капаева</w:t>
      </w:r>
      <w:proofErr w:type="spellEnd"/>
      <w:r w:rsidRPr="00C71D0E">
        <w:rPr>
          <w:rFonts w:ascii="Times New Roman" w:hAnsi="Times New Roman" w:cs="Times New Roman"/>
        </w:rPr>
        <w:t xml:space="preserve"> Т.И.Учет в банках: Учебник. – М.: ИД «Форум»: ИНФРА-М, 20</w:t>
      </w:r>
      <w:r w:rsidR="005B277D">
        <w:rPr>
          <w:rFonts w:ascii="Times New Roman" w:hAnsi="Times New Roman" w:cs="Times New Roman"/>
        </w:rPr>
        <w:t>11</w:t>
      </w:r>
      <w:r w:rsidRPr="00C71D0E">
        <w:rPr>
          <w:rFonts w:ascii="Times New Roman" w:hAnsi="Times New Roman" w:cs="Times New Roman"/>
          <w:b/>
        </w:rPr>
        <w:t xml:space="preserve">. – </w:t>
      </w:r>
      <w:r w:rsidRPr="00C71D0E">
        <w:rPr>
          <w:rFonts w:ascii="Times New Roman" w:hAnsi="Times New Roman" w:cs="Times New Roman"/>
        </w:rPr>
        <w:t>576 с.</w:t>
      </w:r>
    </w:p>
    <w:p w:rsidR="00685A68" w:rsidRPr="00C71D0E" w:rsidRDefault="00685A68" w:rsidP="00685A68">
      <w:pPr>
        <w:spacing w:before="120" w:after="120"/>
        <w:ind w:firstLine="763"/>
        <w:jc w:val="both"/>
        <w:rPr>
          <w:rFonts w:ascii="Times New Roman" w:hAnsi="Times New Roman" w:cs="Times New Roman"/>
          <w:i/>
        </w:rPr>
      </w:pPr>
      <w:r w:rsidRPr="00C71D0E">
        <w:rPr>
          <w:rFonts w:ascii="Times New Roman" w:hAnsi="Times New Roman" w:cs="Times New Roman"/>
          <w:i/>
        </w:rPr>
        <w:t>Книги двух и трех авторов: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Курсов В.Н. Бухгалтерский учет в коммерческом банке: новые типовые бухгалтерские проводки операций банка: </w:t>
      </w:r>
      <w:proofErr w:type="spellStart"/>
      <w:r w:rsidRPr="00C71D0E">
        <w:rPr>
          <w:rFonts w:ascii="Times New Roman" w:hAnsi="Times New Roman" w:cs="Times New Roman"/>
        </w:rPr>
        <w:t>Учебн</w:t>
      </w:r>
      <w:proofErr w:type="spellEnd"/>
      <w:r w:rsidRPr="00C71D0E">
        <w:rPr>
          <w:rFonts w:ascii="Times New Roman" w:hAnsi="Times New Roman" w:cs="Times New Roman"/>
        </w:rPr>
        <w:t xml:space="preserve">. пособие / Курсов В.Н., Яковлев Г.А. – 9-е изд., </w:t>
      </w:r>
      <w:proofErr w:type="spellStart"/>
      <w:r w:rsidRPr="00C71D0E">
        <w:rPr>
          <w:rFonts w:ascii="Times New Roman" w:hAnsi="Times New Roman" w:cs="Times New Roman"/>
        </w:rPr>
        <w:t>испр</w:t>
      </w:r>
      <w:proofErr w:type="spellEnd"/>
      <w:r w:rsidRPr="00C71D0E">
        <w:rPr>
          <w:rFonts w:ascii="Times New Roman" w:hAnsi="Times New Roman" w:cs="Times New Roman"/>
        </w:rPr>
        <w:t xml:space="preserve">. И доп. </w:t>
      </w:r>
      <w:proofErr w:type="gramStart"/>
      <w:r w:rsidRPr="00C71D0E">
        <w:rPr>
          <w:rFonts w:ascii="Times New Roman" w:hAnsi="Times New Roman" w:cs="Times New Roman"/>
        </w:rPr>
        <w:t>–М</w:t>
      </w:r>
      <w:proofErr w:type="gramEnd"/>
      <w:r w:rsidRPr="00C71D0E">
        <w:rPr>
          <w:rFonts w:ascii="Times New Roman" w:hAnsi="Times New Roman" w:cs="Times New Roman"/>
        </w:rPr>
        <w:t>.: ИНФРА-М, 20</w:t>
      </w:r>
      <w:r w:rsidR="005B277D">
        <w:rPr>
          <w:rFonts w:ascii="Times New Roman" w:hAnsi="Times New Roman" w:cs="Times New Roman"/>
        </w:rPr>
        <w:t>12</w:t>
      </w:r>
      <w:r w:rsidRPr="00C71D0E">
        <w:rPr>
          <w:rFonts w:ascii="Times New Roman" w:hAnsi="Times New Roman" w:cs="Times New Roman"/>
        </w:rPr>
        <w:t>. — 285 с.</w:t>
      </w:r>
    </w:p>
    <w:p w:rsidR="00685A68" w:rsidRPr="00C71D0E" w:rsidRDefault="00685A68" w:rsidP="00685A68">
      <w:pPr>
        <w:pStyle w:val="ad"/>
        <w:spacing w:before="120" w:after="120" w:line="240" w:lineRule="auto"/>
        <w:ind w:firstLine="763"/>
        <w:outlineLvl w:val="0"/>
        <w:rPr>
          <w:i/>
          <w:iCs/>
          <w:sz w:val="28"/>
        </w:rPr>
      </w:pPr>
      <w:proofErr w:type="gramStart"/>
      <w:r w:rsidRPr="00C71D0E">
        <w:rPr>
          <w:i/>
          <w:iCs/>
          <w:sz w:val="28"/>
        </w:rPr>
        <w:t>Книги</w:t>
      </w:r>
      <w:proofErr w:type="gramEnd"/>
      <w:r w:rsidRPr="00C71D0E">
        <w:rPr>
          <w:i/>
          <w:iCs/>
          <w:sz w:val="28"/>
        </w:rPr>
        <w:t xml:space="preserve"> описанные под заглавием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>Банковское дело</w:t>
      </w:r>
      <w:proofErr w:type="gramStart"/>
      <w:r w:rsidRPr="00C71D0E">
        <w:rPr>
          <w:rFonts w:ascii="Times New Roman" w:hAnsi="Times New Roman" w:cs="Times New Roman"/>
        </w:rPr>
        <w:t xml:space="preserve"> / П</w:t>
      </w:r>
      <w:proofErr w:type="gramEnd"/>
      <w:r w:rsidRPr="00C71D0E">
        <w:rPr>
          <w:rFonts w:ascii="Times New Roman" w:hAnsi="Times New Roman" w:cs="Times New Roman"/>
        </w:rPr>
        <w:t>од ред. А.М. Тавасиева. – М.: ЮНИТИ, 20</w:t>
      </w:r>
      <w:r w:rsidR="00A30F0F">
        <w:rPr>
          <w:rFonts w:ascii="Times New Roman" w:hAnsi="Times New Roman" w:cs="Times New Roman"/>
        </w:rPr>
        <w:t>1</w:t>
      </w:r>
      <w:r w:rsidRPr="00C71D0E">
        <w:rPr>
          <w:rFonts w:ascii="Times New Roman" w:hAnsi="Times New Roman" w:cs="Times New Roman"/>
        </w:rPr>
        <w:t>4. – 527 с.</w:t>
      </w:r>
    </w:p>
    <w:p w:rsidR="00685A68" w:rsidRPr="00C71D0E" w:rsidRDefault="00685A68" w:rsidP="00685A68">
      <w:pPr>
        <w:spacing w:after="120"/>
        <w:ind w:firstLine="763"/>
        <w:jc w:val="both"/>
        <w:rPr>
          <w:rFonts w:ascii="Times New Roman" w:hAnsi="Times New Roman" w:cs="Times New Roman"/>
          <w:i/>
        </w:rPr>
      </w:pPr>
      <w:r w:rsidRPr="00C71D0E">
        <w:rPr>
          <w:rFonts w:ascii="Times New Roman" w:hAnsi="Times New Roman" w:cs="Times New Roman"/>
          <w:i/>
        </w:rPr>
        <w:t>Статьи из журналов:</w:t>
      </w:r>
    </w:p>
    <w:p w:rsidR="00685A68" w:rsidRPr="00C71D0E" w:rsidRDefault="00685A68" w:rsidP="00685A68">
      <w:pPr>
        <w:widowControl w:val="0"/>
        <w:ind w:firstLine="763"/>
        <w:jc w:val="both"/>
        <w:rPr>
          <w:rFonts w:ascii="Times New Roman" w:hAnsi="Times New Roman" w:cs="Times New Roman"/>
          <w:szCs w:val="28"/>
        </w:rPr>
      </w:pPr>
      <w:proofErr w:type="spellStart"/>
      <w:r w:rsidRPr="00C71D0E">
        <w:rPr>
          <w:rFonts w:ascii="Times New Roman" w:hAnsi="Times New Roman" w:cs="Times New Roman"/>
          <w:szCs w:val="28"/>
        </w:rPr>
        <w:t>Неволина</w:t>
      </w:r>
      <w:proofErr w:type="spellEnd"/>
      <w:r w:rsidRPr="00C71D0E">
        <w:rPr>
          <w:rFonts w:ascii="Times New Roman" w:hAnsi="Times New Roman" w:cs="Times New Roman"/>
          <w:szCs w:val="28"/>
        </w:rPr>
        <w:t xml:space="preserve"> Е. В. Об оценке кредитоспособности заемщиков / Е. В. </w:t>
      </w:r>
      <w:proofErr w:type="spellStart"/>
      <w:r w:rsidRPr="00C71D0E">
        <w:rPr>
          <w:rFonts w:ascii="Times New Roman" w:hAnsi="Times New Roman" w:cs="Times New Roman"/>
          <w:szCs w:val="28"/>
        </w:rPr>
        <w:t>Неволина</w:t>
      </w:r>
      <w:proofErr w:type="spellEnd"/>
      <w:r w:rsidRPr="00C71D0E">
        <w:rPr>
          <w:rFonts w:ascii="Times New Roman" w:hAnsi="Times New Roman" w:cs="Times New Roman"/>
          <w:szCs w:val="28"/>
        </w:rPr>
        <w:t>. // Деньги и Кредит. – 2011. - №3. - С. 15-19.</w:t>
      </w:r>
    </w:p>
    <w:p w:rsidR="00685A68" w:rsidRPr="00C71D0E" w:rsidRDefault="00685A68" w:rsidP="00685A68">
      <w:pPr>
        <w:spacing w:before="120" w:after="120"/>
        <w:ind w:firstLine="763"/>
        <w:jc w:val="both"/>
        <w:rPr>
          <w:rFonts w:ascii="Times New Roman" w:hAnsi="Times New Roman" w:cs="Times New Roman"/>
          <w:b/>
          <w:i/>
        </w:rPr>
      </w:pPr>
      <w:r w:rsidRPr="00C71D0E">
        <w:rPr>
          <w:rFonts w:ascii="Times New Roman" w:hAnsi="Times New Roman" w:cs="Times New Roman"/>
          <w:i/>
        </w:rPr>
        <w:t>Статьи из газеты:</w:t>
      </w:r>
    </w:p>
    <w:p w:rsidR="00685A68" w:rsidRPr="00C71D0E" w:rsidRDefault="00685A68" w:rsidP="00685A68">
      <w:pPr>
        <w:tabs>
          <w:tab w:val="num" w:pos="1080"/>
        </w:tabs>
        <w:ind w:firstLine="763"/>
        <w:jc w:val="both"/>
        <w:rPr>
          <w:rFonts w:ascii="Times New Roman" w:hAnsi="Times New Roman" w:cs="Times New Roman"/>
          <w:szCs w:val="28"/>
        </w:rPr>
      </w:pPr>
      <w:proofErr w:type="spellStart"/>
      <w:r w:rsidRPr="00C71D0E">
        <w:rPr>
          <w:rFonts w:ascii="Times New Roman" w:hAnsi="Times New Roman" w:cs="Times New Roman"/>
          <w:szCs w:val="28"/>
        </w:rPr>
        <w:t>Черникова</w:t>
      </w:r>
      <w:proofErr w:type="spellEnd"/>
      <w:r w:rsidRPr="00C71D0E">
        <w:rPr>
          <w:rFonts w:ascii="Times New Roman" w:hAnsi="Times New Roman" w:cs="Times New Roman"/>
          <w:szCs w:val="28"/>
        </w:rPr>
        <w:t xml:space="preserve"> О.А. Новое в бухгалтерском учёте векселей// Финансовая газета. – 2011. – 12 сентября. – С. 3.</w:t>
      </w:r>
    </w:p>
    <w:p w:rsidR="00685A68" w:rsidRPr="00C71D0E" w:rsidRDefault="00685A68" w:rsidP="00685A68">
      <w:pPr>
        <w:pStyle w:val="ad"/>
        <w:spacing w:before="100" w:beforeAutospacing="1" w:after="100" w:afterAutospacing="1" w:line="240" w:lineRule="auto"/>
        <w:ind w:firstLine="763"/>
        <w:rPr>
          <w:i/>
          <w:sz w:val="28"/>
        </w:rPr>
      </w:pPr>
      <w:r w:rsidRPr="00C71D0E">
        <w:rPr>
          <w:i/>
          <w:sz w:val="28"/>
        </w:rPr>
        <w:t>Нормативно – правовые акты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Федеральный закон от 26 января </w:t>
      </w:r>
      <w:smartTag w:uri="urn:schemas-microsoft-com:office:smarttags" w:element="metricconverter">
        <w:smartTagPr>
          <w:attr w:name="ProductID" w:val="1996 г"/>
        </w:smartTagPr>
        <w:r w:rsidRPr="00C71D0E">
          <w:rPr>
            <w:rFonts w:ascii="Times New Roman" w:hAnsi="Times New Roman" w:cs="Times New Roman"/>
          </w:rPr>
          <w:t>1996 г</w:t>
        </w:r>
      </w:smartTag>
      <w:r w:rsidRPr="00C71D0E">
        <w:rPr>
          <w:rFonts w:ascii="Times New Roman" w:hAnsi="Times New Roman" w:cs="Times New Roman"/>
        </w:rPr>
        <w:t>. N 15-ФЗ "О введении в действие части второй Гражданского кодекса Российской Федерации" // Собрание законодательства РФ от 29 января 1996г., N 5, ст. 411</w:t>
      </w:r>
    </w:p>
    <w:p w:rsidR="00685A68" w:rsidRPr="00C71D0E" w:rsidRDefault="00685A68" w:rsidP="00685A68">
      <w:pPr>
        <w:pStyle w:val="ad"/>
        <w:spacing w:before="100" w:beforeAutospacing="1" w:after="100" w:afterAutospacing="1" w:line="240" w:lineRule="auto"/>
        <w:ind w:firstLine="763"/>
        <w:rPr>
          <w:i/>
          <w:sz w:val="28"/>
        </w:rPr>
      </w:pPr>
      <w:r w:rsidRPr="00C71D0E">
        <w:rPr>
          <w:i/>
          <w:sz w:val="28"/>
        </w:rPr>
        <w:t>Электронные ресурсы</w:t>
      </w:r>
    </w:p>
    <w:p w:rsidR="00685A68" w:rsidRPr="00C71D0E" w:rsidRDefault="00685A68" w:rsidP="00685A68">
      <w:pPr>
        <w:pStyle w:val="a7"/>
        <w:ind w:firstLine="763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Даль В.И. Толковый словарь живого великорусского языка: [Электронный ресурс]. – 1 </w:t>
      </w:r>
      <w:proofErr w:type="spellStart"/>
      <w:r w:rsidRPr="00C71D0E">
        <w:rPr>
          <w:rFonts w:ascii="Times New Roman" w:hAnsi="Times New Roman" w:cs="Times New Roman"/>
        </w:rPr>
        <w:t>электрон</w:t>
      </w:r>
      <w:proofErr w:type="gramStart"/>
      <w:r w:rsidRPr="00C71D0E">
        <w:rPr>
          <w:rFonts w:ascii="Times New Roman" w:hAnsi="Times New Roman" w:cs="Times New Roman"/>
        </w:rPr>
        <w:t>.о</w:t>
      </w:r>
      <w:proofErr w:type="gramEnd"/>
      <w:r w:rsidRPr="00C71D0E">
        <w:rPr>
          <w:rFonts w:ascii="Times New Roman" w:hAnsi="Times New Roman" w:cs="Times New Roman"/>
        </w:rPr>
        <w:t>пт.диск</w:t>
      </w:r>
      <w:proofErr w:type="spellEnd"/>
      <w:r w:rsidRPr="00C71D0E">
        <w:rPr>
          <w:rFonts w:ascii="Times New Roman" w:hAnsi="Times New Roman" w:cs="Times New Roman"/>
        </w:rPr>
        <w:t xml:space="preserve"> (</w:t>
      </w:r>
      <w:r w:rsidRPr="00C71D0E">
        <w:rPr>
          <w:rFonts w:ascii="Times New Roman" w:hAnsi="Times New Roman" w:cs="Times New Roman"/>
          <w:lang w:val="en-US"/>
        </w:rPr>
        <w:t>CD</w:t>
      </w:r>
      <w:r w:rsidRPr="00C71D0E">
        <w:rPr>
          <w:rFonts w:ascii="Times New Roman" w:hAnsi="Times New Roman" w:cs="Times New Roman"/>
        </w:rPr>
        <w:t>-</w:t>
      </w:r>
      <w:r w:rsidRPr="00C71D0E">
        <w:rPr>
          <w:rFonts w:ascii="Times New Roman" w:hAnsi="Times New Roman" w:cs="Times New Roman"/>
          <w:lang w:val="en-US"/>
        </w:rPr>
        <w:t>ROM</w:t>
      </w:r>
      <w:r w:rsidRPr="00C71D0E">
        <w:rPr>
          <w:rFonts w:ascii="Times New Roman" w:hAnsi="Times New Roman" w:cs="Times New Roman"/>
        </w:rPr>
        <w:t xml:space="preserve">). </w:t>
      </w:r>
    </w:p>
    <w:p w:rsidR="00685A68" w:rsidRPr="00C71D0E" w:rsidRDefault="00685A68" w:rsidP="00685A68">
      <w:pPr>
        <w:pStyle w:val="ab"/>
        <w:spacing w:before="100" w:beforeAutospacing="1" w:after="100" w:afterAutospacing="1"/>
        <w:ind w:firstLine="763"/>
        <w:jc w:val="both"/>
        <w:rPr>
          <w:i/>
        </w:rPr>
      </w:pPr>
      <w:r w:rsidRPr="00C71D0E">
        <w:rPr>
          <w:i/>
        </w:rPr>
        <w:t>Интернет - ресурсы</w:t>
      </w:r>
    </w:p>
    <w:p w:rsidR="00685A68" w:rsidRPr="00C71D0E" w:rsidRDefault="00685A68" w:rsidP="00685A68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Официальный сайт органов государственной власти Российской Федерации. Интернет: </w:t>
      </w:r>
      <w:hyperlink r:id="rId12" w:history="1">
        <w:r w:rsidRPr="00C71D0E">
          <w:rPr>
            <w:rStyle w:val="aa"/>
            <w:rFonts w:ascii="Times New Roman" w:hAnsi="Times New Roman" w:cs="Times New Roman"/>
            <w:color w:val="auto"/>
          </w:rPr>
          <w:t>www.gov.ru</w:t>
        </w:r>
      </w:hyperlink>
      <w:r w:rsidRPr="00C71D0E">
        <w:rPr>
          <w:rFonts w:ascii="Times New Roman" w:hAnsi="Times New Roman" w:cs="Times New Roman"/>
        </w:rPr>
        <w:t>.;</w:t>
      </w:r>
    </w:p>
    <w:p w:rsidR="00685A68" w:rsidRPr="00C71D0E" w:rsidRDefault="00685A68" w:rsidP="00C71D0E">
      <w:pPr>
        <w:ind w:firstLine="763"/>
        <w:jc w:val="both"/>
        <w:rPr>
          <w:rFonts w:ascii="Times New Roman" w:hAnsi="Times New Roman" w:cs="Times New Roman"/>
        </w:rPr>
      </w:pPr>
      <w:r w:rsidRPr="00C71D0E">
        <w:rPr>
          <w:rFonts w:ascii="Times New Roman" w:hAnsi="Times New Roman" w:cs="Times New Roman"/>
        </w:rPr>
        <w:t xml:space="preserve">Российская государственная библиотека [Электронный ресурс] / Центр </w:t>
      </w:r>
      <w:proofErr w:type="spellStart"/>
      <w:r w:rsidRPr="00C71D0E">
        <w:rPr>
          <w:rFonts w:ascii="Times New Roman" w:hAnsi="Times New Roman" w:cs="Times New Roman"/>
        </w:rPr>
        <w:t>информ</w:t>
      </w:r>
      <w:proofErr w:type="spellEnd"/>
      <w:r w:rsidRPr="00C71D0E">
        <w:rPr>
          <w:rFonts w:ascii="Times New Roman" w:hAnsi="Times New Roman" w:cs="Times New Roman"/>
        </w:rPr>
        <w:t>. технологий РГБ; ред. Власенко Т.В.; Web-мастер Козлова Н.В. – Электрон</w:t>
      </w:r>
      <w:proofErr w:type="gramStart"/>
      <w:r w:rsidRPr="00C71D0E">
        <w:rPr>
          <w:rFonts w:ascii="Times New Roman" w:hAnsi="Times New Roman" w:cs="Times New Roman"/>
        </w:rPr>
        <w:t>.</w:t>
      </w:r>
      <w:proofErr w:type="gramEnd"/>
      <w:r w:rsidRPr="00C71D0E">
        <w:rPr>
          <w:rFonts w:ascii="Times New Roman" w:hAnsi="Times New Roman" w:cs="Times New Roman"/>
        </w:rPr>
        <w:t xml:space="preserve"> </w:t>
      </w:r>
      <w:proofErr w:type="gramStart"/>
      <w:r w:rsidRPr="00C71D0E">
        <w:rPr>
          <w:rFonts w:ascii="Times New Roman" w:hAnsi="Times New Roman" w:cs="Times New Roman"/>
        </w:rPr>
        <w:t>д</w:t>
      </w:r>
      <w:proofErr w:type="gramEnd"/>
      <w:r w:rsidRPr="00C71D0E">
        <w:rPr>
          <w:rFonts w:ascii="Times New Roman" w:hAnsi="Times New Roman" w:cs="Times New Roman"/>
        </w:rPr>
        <w:t>ан. – М.: Рос</w:t>
      </w:r>
      <w:proofErr w:type="gramStart"/>
      <w:r w:rsidRPr="00C71D0E">
        <w:rPr>
          <w:rFonts w:ascii="Times New Roman" w:hAnsi="Times New Roman" w:cs="Times New Roman"/>
        </w:rPr>
        <w:t>.</w:t>
      </w:r>
      <w:proofErr w:type="gramEnd"/>
      <w:r w:rsidRPr="00C71D0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71D0E">
        <w:rPr>
          <w:rFonts w:ascii="Times New Roman" w:hAnsi="Times New Roman" w:cs="Times New Roman"/>
        </w:rPr>
        <w:t>г</w:t>
      </w:r>
      <w:proofErr w:type="gramEnd"/>
      <w:r w:rsidRPr="00C71D0E">
        <w:rPr>
          <w:rFonts w:ascii="Times New Roman" w:hAnsi="Times New Roman" w:cs="Times New Roman"/>
        </w:rPr>
        <w:t>ос</w:t>
      </w:r>
      <w:proofErr w:type="spellEnd"/>
      <w:r w:rsidRPr="00C71D0E">
        <w:rPr>
          <w:rFonts w:ascii="Times New Roman" w:hAnsi="Times New Roman" w:cs="Times New Roman"/>
        </w:rPr>
        <w:t xml:space="preserve">. б-ка, 1997. – Режим доступа: http://www.rsl.ru, свободный. – </w:t>
      </w:r>
      <w:proofErr w:type="spellStart"/>
      <w:r w:rsidRPr="00C71D0E">
        <w:rPr>
          <w:rFonts w:ascii="Times New Roman" w:hAnsi="Times New Roman" w:cs="Times New Roman"/>
        </w:rPr>
        <w:t>Загл</w:t>
      </w:r>
      <w:proofErr w:type="spellEnd"/>
      <w:r w:rsidRPr="00C71D0E">
        <w:rPr>
          <w:rFonts w:ascii="Times New Roman" w:hAnsi="Times New Roman" w:cs="Times New Roman"/>
        </w:rPr>
        <w:t>. с экрана</w:t>
      </w:r>
      <w:proofErr w:type="gramStart"/>
      <w:r w:rsidRPr="00C71D0E">
        <w:rPr>
          <w:rFonts w:ascii="Times New Roman" w:hAnsi="Times New Roman" w:cs="Times New Roman"/>
        </w:rPr>
        <w:t>.</w:t>
      </w:r>
      <w:proofErr w:type="gramEnd"/>
      <w:r w:rsidRPr="00C71D0E">
        <w:rPr>
          <w:rFonts w:ascii="Times New Roman" w:hAnsi="Times New Roman" w:cs="Times New Roman"/>
        </w:rPr>
        <w:t xml:space="preserve"> – </w:t>
      </w:r>
      <w:proofErr w:type="gramStart"/>
      <w:r w:rsidRPr="00C71D0E">
        <w:rPr>
          <w:rFonts w:ascii="Times New Roman" w:hAnsi="Times New Roman" w:cs="Times New Roman"/>
        </w:rPr>
        <w:t>я</w:t>
      </w:r>
      <w:proofErr w:type="gramEnd"/>
      <w:r w:rsidRPr="00C71D0E">
        <w:rPr>
          <w:rFonts w:ascii="Times New Roman" w:hAnsi="Times New Roman" w:cs="Times New Roman"/>
        </w:rPr>
        <w:t>з. рус, англ.</w:t>
      </w:r>
    </w:p>
    <w:sectPr w:rsidR="00685A68" w:rsidRPr="00C71D0E" w:rsidSect="002E31BC">
      <w:footerReference w:type="default" r:id="rId13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DF" w:rsidRDefault="001928DF" w:rsidP="002E31BC">
      <w:pPr>
        <w:spacing w:after="0" w:line="240" w:lineRule="auto"/>
      </w:pPr>
      <w:r>
        <w:separator/>
      </w:r>
    </w:p>
  </w:endnote>
  <w:endnote w:type="continuationSeparator" w:id="1">
    <w:p w:rsidR="001928DF" w:rsidRDefault="001928DF" w:rsidP="002E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63"/>
      <w:docPartObj>
        <w:docPartGallery w:val="Page Numbers (Bottom of Page)"/>
        <w:docPartUnique/>
      </w:docPartObj>
    </w:sdtPr>
    <w:sdtContent>
      <w:p w:rsidR="002E31BC" w:rsidRDefault="00A63743">
        <w:pPr>
          <w:pStyle w:val="af1"/>
          <w:jc w:val="center"/>
        </w:pPr>
        <w:fldSimple w:instr=" PAGE   \* MERGEFORMAT ">
          <w:r w:rsidR="00C17489">
            <w:rPr>
              <w:noProof/>
            </w:rPr>
            <w:t>22</w:t>
          </w:r>
        </w:fldSimple>
      </w:p>
    </w:sdtContent>
  </w:sdt>
  <w:p w:rsidR="002E31BC" w:rsidRDefault="002E31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DF" w:rsidRDefault="001928DF" w:rsidP="002E31BC">
      <w:pPr>
        <w:spacing w:after="0" w:line="240" w:lineRule="auto"/>
      </w:pPr>
      <w:r>
        <w:separator/>
      </w:r>
    </w:p>
  </w:footnote>
  <w:footnote w:type="continuationSeparator" w:id="1">
    <w:p w:rsidR="001928DF" w:rsidRDefault="001928DF" w:rsidP="002E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EE"/>
    <w:multiLevelType w:val="hybridMultilevel"/>
    <w:tmpl w:val="9090578E"/>
    <w:lvl w:ilvl="0" w:tplc="49CEBFCC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F3F88"/>
    <w:multiLevelType w:val="hybridMultilevel"/>
    <w:tmpl w:val="0014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01D59"/>
    <w:multiLevelType w:val="hybridMultilevel"/>
    <w:tmpl w:val="4CEEA12C"/>
    <w:lvl w:ilvl="0" w:tplc="2F36B1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A4DE5"/>
    <w:multiLevelType w:val="multilevel"/>
    <w:tmpl w:val="5EB22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5C5A9E"/>
    <w:multiLevelType w:val="hybridMultilevel"/>
    <w:tmpl w:val="303E30CA"/>
    <w:lvl w:ilvl="0" w:tplc="2F36B1B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720188"/>
    <w:multiLevelType w:val="multilevel"/>
    <w:tmpl w:val="76648018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0EB0F06"/>
    <w:multiLevelType w:val="hybridMultilevel"/>
    <w:tmpl w:val="304C1D98"/>
    <w:lvl w:ilvl="0" w:tplc="482E76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A4587"/>
    <w:multiLevelType w:val="multilevel"/>
    <w:tmpl w:val="38966278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4D04328"/>
    <w:multiLevelType w:val="hybridMultilevel"/>
    <w:tmpl w:val="D6063FD0"/>
    <w:lvl w:ilvl="0" w:tplc="7CE02C04">
      <w:numFmt w:val="bullet"/>
      <w:lvlText w:val="-"/>
      <w:lvlJc w:val="left"/>
      <w:pPr>
        <w:tabs>
          <w:tab w:val="num" w:pos="1047"/>
        </w:tabs>
        <w:ind w:left="1047" w:hanging="360"/>
      </w:pPr>
    </w:lvl>
    <w:lvl w:ilvl="1" w:tplc="04190003">
      <w:start w:val="1"/>
      <w:numFmt w:val="bullet"/>
      <w:lvlText w:val="o"/>
      <w:lvlJc w:val="left"/>
      <w:pPr>
        <w:tabs>
          <w:tab w:val="num" w:pos="1767"/>
        </w:tabs>
        <w:ind w:left="1767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0"/>
      <w:lvlText w:val="%1.%2."/>
      <w:lvlJc w:val="left"/>
      <w:pPr>
        <w:tabs>
          <w:tab w:val="num" w:pos="550"/>
        </w:tabs>
        <w:ind w:left="-170" w:firstLine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4B8172C"/>
    <w:multiLevelType w:val="multilevel"/>
    <w:tmpl w:val="6C068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576F031E"/>
    <w:multiLevelType w:val="multilevel"/>
    <w:tmpl w:val="76648018"/>
    <w:numStyleLink w:val="1"/>
  </w:abstractNum>
  <w:abstractNum w:abstractNumId="12">
    <w:nsid w:val="6BF6040F"/>
    <w:multiLevelType w:val="hybridMultilevel"/>
    <w:tmpl w:val="DEC48E80"/>
    <w:lvl w:ilvl="0" w:tplc="5A0AB316">
      <w:start w:val="1"/>
      <w:numFmt w:val="decimal"/>
      <w:lvlText w:val="%1."/>
      <w:lvlJc w:val="left"/>
      <w:pPr>
        <w:tabs>
          <w:tab w:val="num" w:pos="449"/>
        </w:tabs>
        <w:ind w:left="449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AAD"/>
    <w:rsid w:val="000317DA"/>
    <w:rsid w:val="00093781"/>
    <w:rsid w:val="0017307F"/>
    <w:rsid w:val="001928DF"/>
    <w:rsid w:val="001A6E12"/>
    <w:rsid w:val="002B60B7"/>
    <w:rsid w:val="002C1746"/>
    <w:rsid w:val="002E31BC"/>
    <w:rsid w:val="004453C3"/>
    <w:rsid w:val="00461FCC"/>
    <w:rsid w:val="004762DD"/>
    <w:rsid w:val="00520C4E"/>
    <w:rsid w:val="00531230"/>
    <w:rsid w:val="005B277D"/>
    <w:rsid w:val="005B371D"/>
    <w:rsid w:val="006122D8"/>
    <w:rsid w:val="006335BE"/>
    <w:rsid w:val="00642A4F"/>
    <w:rsid w:val="00685A68"/>
    <w:rsid w:val="00731D71"/>
    <w:rsid w:val="00816B77"/>
    <w:rsid w:val="008D7542"/>
    <w:rsid w:val="008F5C9F"/>
    <w:rsid w:val="00930A52"/>
    <w:rsid w:val="00952FD4"/>
    <w:rsid w:val="00956EE1"/>
    <w:rsid w:val="009A077C"/>
    <w:rsid w:val="009E0531"/>
    <w:rsid w:val="00A30F0F"/>
    <w:rsid w:val="00A63743"/>
    <w:rsid w:val="00AA7F68"/>
    <w:rsid w:val="00AE5F2D"/>
    <w:rsid w:val="00BA572A"/>
    <w:rsid w:val="00BD7AAD"/>
    <w:rsid w:val="00C17489"/>
    <w:rsid w:val="00C71D0E"/>
    <w:rsid w:val="00D15966"/>
    <w:rsid w:val="00D26EE2"/>
    <w:rsid w:val="00D35701"/>
    <w:rsid w:val="00E0651B"/>
    <w:rsid w:val="00E41EB4"/>
    <w:rsid w:val="00E51E61"/>
    <w:rsid w:val="00F73209"/>
    <w:rsid w:val="00FB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2">
    <w:name w:val="heading 1"/>
    <w:basedOn w:val="a"/>
    <w:next w:val="a"/>
    <w:link w:val="13"/>
    <w:qFormat/>
    <w:rsid w:val="00AE5F2D"/>
    <w:pPr>
      <w:keepNext/>
      <w:jc w:val="center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F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A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F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5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AE5F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AE5F2D"/>
    <w:pPr>
      <w:pBdr>
        <w:bottom w:val="single" w:sz="12" w:space="1" w:color="auto"/>
      </w:pBdr>
      <w:jc w:val="center"/>
    </w:pPr>
    <w:rPr>
      <w:rFonts w:eastAsia="Times New Roman"/>
      <w:sz w:val="28"/>
    </w:rPr>
  </w:style>
  <w:style w:type="character" w:customStyle="1" w:styleId="a4">
    <w:name w:val="Название Знак"/>
    <w:basedOn w:val="a0"/>
    <w:link w:val="a3"/>
    <w:rsid w:val="00AE5F2D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7A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52F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5">
    <w:name w:val="Body Text Indent"/>
    <w:basedOn w:val="a"/>
    <w:link w:val="a6"/>
    <w:semiHidden/>
    <w:rsid w:val="00952FD4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52FD4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52F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952FD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52F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rmal (Web)"/>
    <w:basedOn w:val="a"/>
    <w:uiPriority w:val="99"/>
    <w:rsid w:val="00952F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4">
    <w:name w:val="Обычный1"/>
    <w:rsid w:val="00952FD4"/>
    <w:pPr>
      <w:widowControl w:val="0"/>
      <w:snapToGrid w:val="0"/>
      <w:spacing w:line="278" w:lineRule="auto"/>
      <w:ind w:left="40" w:firstLine="340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952F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аголовок1М1"/>
    <w:basedOn w:val="a"/>
    <w:next w:val="10"/>
    <w:rsid w:val="008F5C9F"/>
    <w:pPr>
      <w:keepNext/>
      <w:numPr>
        <w:numId w:val="5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color w:val="000000"/>
      <w:sz w:val="32"/>
      <w:szCs w:val="24"/>
      <w:lang w:eastAsia="ru-RU"/>
    </w:rPr>
  </w:style>
  <w:style w:type="paragraph" w:customStyle="1" w:styleId="10">
    <w:name w:val="Текст абзаца1 Н"/>
    <w:basedOn w:val="a"/>
    <w:rsid w:val="008F5C9F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85A6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685A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5A68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85A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A6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rsid w:val="00685A68"/>
    <w:rPr>
      <w:color w:val="003399"/>
      <w:u w:val="single"/>
    </w:rPr>
  </w:style>
  <w:style w:type="paragraph" w:styleId="ab">
    <w:name w:val="header"/>
    <w:basedOn w:val="a"/>
    <w:link w:val="ac"/>
    <w:rsid w:val="00685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85A68"/>
    <w:rPr>
      <w:rFonts w:ascii="Times New Roman" w:eastAsia="Times New Roman" w:hAnsi="Times New Roman"/>
      <w:sz w:val="28"/>
      <w:szCs w:val="24"/>
    </w:rPr>
  </w:style>
  <w:style w:type="paragraph" w:customStyle="1" w:styleId="ad">
    <w:name w:val="Нормальный"/>
    <w:basedOn w:val="a"/>
    <w:rsid w:val="00685A68"/>
    <w:pPr>
      <w:spacing w:after="0" w:line="250" w:lineRule="exact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685A6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85A68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A68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1">
    <w:name w:val="Стиль1"/>
    <w:uiPriority w:val="99"/>
    <w:rsid w:val="00E0651B"/>
    <w:pPr>
      <w:numPr>
        <w:numId w:val="10"/>
      </w:numPr>
    </w:pPr>
  </w:style>
  <w:style w:type="paragraph" w:styleId="af0">
    <w:name w:val="List Paragraph"/>
    <w:basedOn w:val="a"/>
    <w:uiPriority w:val="34"/>
    <w:qFormat/>
    <w:rsid w:val="00E0651B"/>
    <w:pPr>
      <w:ind w:left="720"/>
      <w:contextualSpacing/>
    </w:pPr>
  </w:style>
  <w:style w:type="paragraph" w:customStyle="1" w:styleId="Default">
    <w:name w:val="Default"/>
    <w:rsid w:val="00C71D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E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E31B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E31B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E31BC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b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D8B5FC-28F5-4CE6-8875-F8E7D337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27</Pages>
  <Words>4623</Words>
  <Characters>26353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Преподователь</cp:lastModifiedBy>
  <cp:revision>13</cp:revision>
  <cp:lastPrinted>2016-10-07T07:28:00Z</cp:lastPrinted>
  <dcterms:created xsi:type="dcterms:W3CDTF">2015-02-12T14:02:00Z</dcterms:created>
  <dcterms:modified xsi:type="dcterms:W3CDTF">2016-10-19T10:42:00Z</dcterms:modified>
</cp:coreProperties>
</file>