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D" w:rsidRPr="00283070" w:rsidRDefault="000A5ACD" w:rsidP="000A5ACD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070">
        <w:rPr>
          <w:rFonts w:ascii="Arial" w:eastAsia="Times New Roman" w:hAnsi="Arial" w:cs="Arial"/>
          <w:b/>
          <w:bCs/>
          <w:color w:val="9900FF"/>
          <w:sz w:val="34"/>
          <w:szCs w:val="34"/>
          <w:lang w:eastAsia="ru-RU"/>
        </w:rPr>
        <w:t>Контрольная работа по дисциплине Организация НИОКР и проектирование для заочных групп</w:t>
      </w:r>
    </w:p>
    <w:p w:rsidR="000A5ACD" w:rsidRPr="00283070" w:rsidRDefault="000A5ACD" w:rsidP="00AF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Контрольная работа относится к текстовым документам, поэтому при ее оформлении следует руководствоваться соответствующими требованиями.</w:t>
      </w:r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Текст следует размещать на одной странице листа бумаги формата А4 с соблюдением следующих размеров полей: левое не менее 30 мм, правое не менее 10 мм, верхнее и нижнее - 20 мм.</w:t>
      </w:r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 xml:space="preserve">Печатный текст контрольной работы выполняется 14 шрифтом типа </w:t>
      </w:r>
      <w:proofErr w:type="spellStart"/>
      <w:r w:rsidRPr="00283070">
        <w:rPr>
          <w:rFonts w:ascii="Arial" w:eastAsia="Times New Roman" w:hAnsi="Arial" w:cs="Arial"/>
          <w:color w:val="000000"/>
          <w:lang w:eastAsia="ru-RU"/>
        </w:rPr>
        <w:t>Times</w:t>
      </w:r>
      <w:proofErr w:type="spellEnd"/>
      <w:r w:rsidRPr="002830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3070">
        <w:rPr>
          <w:rFonts w:ascii="Arial" w:eastAsia="Times New Roman" w:hAnsi="Arial" w:cs="Arial"/>
          <w:color w:val="000000"/>
          <w:lang w:eastAsia="ru-RU"/>
        </w:rPr>
        <w:t>New</w:t>
      </w:r>
      <w:proofErr w:type="spellEnd"/>
      <w:r w:rsidRPr="002830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3070">
        <w:rPr>
          <w:rFonts w:ascii="Arial" w:eastAsia="Times New Roman" w:hAnsi="Arial" w:cs="Arial"/>
          <w:color w:val="000000"/>
          <w:lang w:eastAsia="ru-RU"/>
        </w:rPr>
        <w:t>Roman</w:t>
      </w:r>
      <w:proofErr w:type="spellEnd"/>
      <w:r w:rsidRPr="00283070">
        <w:rPr>
          <w:rFonts w:ascii="Arial" w:eastAsia="Times New Roman" w:hAnsi="Arial" w:cs="Arial"/>
          <w:color w:val="000000"/>
          <w:lang w:eastAsia="ru-RU"/>
        </w:rPr>
        <w:t xml:space="preserve"> через полуторный</w:t>
      </w:r>
      <w:hyperlink r:id="rId4" w:history="1">
        <w:r w:rsidRPr="00283070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r w:rsidRPr="00283070">
          <w:rPr>
            <w:rFonts w:ascii="Arial" w:eastAsia="Times New Roman" w:hAnsi="Arial" w:cs="Arial"/>
            <w:color w:val="1155CC"/>
            <w:u w:val="single"/>
            <w:lang w:eastAsia="ru-RU"/>
          </w:rPr>
          <w:t>интервал</w:t>
        </w:r>
      </w:hyperlink>
      <w:r w:rsidRPr="00283070">
        <w:rPr>
          <w:rFonts w:ascii="Arial" w:eastAsia="Times New Roman" w:hAnsi="Arial" w:cs="Arial"/>
          <w:color w:val="000000"/>
          <w:lang w:eastAsia="ru-RU"/>
        </w:rPr>
        <w:t>. Текст контрольной работы должен быть кратким, четким и не допускать различных толкований.</w:t>
      </w:r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Контрольная работа состоит из двух заданий. Каждое задание выполняется на новой странице с обязательной формулировкой вопроса.</w:t>
      </w:r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В задание 1 требует развернутого ответа на вопрос. Объем должен составлять 5-7 страниц печатного текста.</w:t>
      </w:r>
    </w:p>
    <w:p w:rsidR="000A5ACD" w:rsidRPr="00283070" w:rsidRDefault="000A5ACD" w:rsidP="000A5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Задание 2 требует решения задачи. В решении необходимо указать все формулы, которыми вы пользуетесь, единицы измерения получаемых чисел, дать обоснование выполняемым действиям (</w:t>
      </w:r>
      <w:hyperlink r:id="rId5" w:history="1">
        <w:r w:rsidRPr="00283070">
          <w:rPr>
            <w:rFonts w:ascii="Arial" w:eastAsia="Times New Roman" w:hAnsi="Arial" w:cs="Arial"/>
            <w:color w:val="1155CC"/>
            <w:u w:val="single"/>
            <w:lang w:eastAsia="ru-RU"/>
          </w:rPr>
          <w:t>примеры решения задач</w:t>
        </w:r>
      </w:hyperlink>
      <w:r w:rsidRPr="00283070">
        <w:rPr>
          <w:rFonts w:ascii="Arial" w:eastAsia="Times New Roman" w:hAnsi="Arial" w:cs="Arial"/>
          <w:color w:val="000000"/>
          <w:lang w:eastAsia="ru-RU"/>
        </w:rPr>
        <w:t>).</w:t>
      </w:r>
    </w:p>
    <w:p w:rsidR="000A5ACD" w:rsidRDefault="000A5ACD" w:rsidP="000A5A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83070">
        <w:rPr>
          <w:rFonts w:ascii="Arial" w:eastAsia="Times New Roman" w:hAnsi="Arial" w:cs="Arial"/>
          <w:color w:val="000000"/>
          <w:lang w:eastAsia="ru-RU"/>
        </w:rPr>
        <w:t>На все таблицы, рисунки и формулы в тексте контрольной работы должны быть сделаны ссылки.</w:t>
      </w:r>
    </w:p>
    <w:p w:rsidR="000A5ACD" w:rsidRDefault="000A5ACD" w:rsidP="000A5A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5ACD" w:rsidRDefault="000A5ACD" w:rsidP="000A5A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5ACD" w:rsidRDefault="000A5ACD" w:rsidP="000A5A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5ACD" w:rsidRDefault="000A5ACD" w:rsidP="000A5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Задания для выполнения</w:t>
      </w:r>
    </w:p>
    <w:p w:rsidR="000A5ACD" w:rsidRDefault="000A5ACD" w:rsidP="000A5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A5ACD" w:rsidRPr="00170F81" w:rsidRDefault="000A5ACD" w:rsidP="000A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1: Планирование и организация цикла создания и освоения новой продукции и технологии.</w:t>
      </w:r>
    </w:p>
    <w:p w:rsidR="000A5ACD" w:rsidRPr="00170F81" w:rsidRDefault="000A5ACD" w:rsidP="000A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2: Решите задачи. Пусть имеется пять альтернативных проектов с характеристиками, приведенными в таблице.</w:t>
      </w:r>
    </w:p>
    <w:p w:rsidR="000A5ACD" w:rsidRPr="00170F81" w:rsidRDefault="000A5ACD" w:rsidP="000A5AC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- Характеристики альтернативных проектов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043"/>
        <w:gridCol w:w="1044"/>
        <w:gridCol w:w="1044"/>
        <w:gridCol w:w="1044"/>
        <w:gridCol w:w="1044"/>
      </w:tblGrid>
      <w:tr w:rsidR="000A5ACD" w:rsidRPr="00170F81" w:rsidTr="0051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5</w:t>
            </w:r>
          </w:p>
        </w:tc>
      </w:tr>
      <w:tr w:rsidR="000A5ACD" w:rsidRPr="00170F81" w:rsidTr="0051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Требуемые инвестиции, тыс. руб. на единицу продукции (</w:t>
            </w:r>
            <w:proofErr w:type="spellStart"/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170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ед. продукции, тыс. руб. (</w:t>
            </w:r>
            <w:proofErr w:type="spellStart"/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0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5ACD" w:rsidRPr="00170F81" w:rsidRDefault="000A5ACD" w:rsidP="0051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  <w:p w:rsidR="000A5ACD" w:rsidRPr="00170F81" w:rsidRDefault="000A5ACD" w:rsidP="00511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</w:tbl>
    <w:p w:rsidR="000A5ACD" w:rsidRPr="00170F81" w:rsidRDefault="000A5ACD" w:rsidP="000A5AC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проект наилучший по критерию приведенных затрат? Нормативный срок окупаемости 5 лет, </w:t>
      </w:r>
      <w:proofErr w:type="spellStart"/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0F81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н</w:t>
      </w:r>
      <w:proofErr w:type="spellEnd"/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0,20 (</w:t>
      </w:r>
      <w:proofErr w:type="spellStart"/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0F81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н</w:t>
      </w:r>
      <w:proofErr w:type="spellEnd"/>
      <w:r w:rsidRPr="001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нормативный коэффициент эффективности дополнительных капиталовложений).</w:t>
      </w:r>
    </w:p>
    <w:p w:rsidR="000A5ACD" w:rsidRPr="000A5ACD" w:rsidRDefault="000A5ACD" w:rsidP="000A5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001B" w:rsidRDefault="0058001B"/>
    <w:sectPr w:rsidR="0058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E"/>
    <w:rsid w:val="000A5ACD"/>
    <w:rsid w:val="0058001B"/>
    <w:rsid w:val="0095106E"/>
    <w:rsid w:val="00A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A028-4F47-45C9-9FA6-D53085C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ssuseraac01e/ss-53216757" TargetMode="External"/><Relationship Id="rId4" Type="http://schemas.openxmlformats.org/officeDocument/2006/relationships/hyperlink" Target="http://moodle.mininuniver.ru/mod/glossary/showentry.php?courseid=1076&amp;eid=3360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3</cp:revision>
  <dcterms:created xsi:type="dcterms:W3CDTF">2016-11-16T14:02:00Z</dcterms:created>
  <dcterms:modified xsi:type="dcterms:W3CDTF">2016-11-16T14:11:00Z</dcterms:modified>
</cp:coreProperties>
</file>