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2" w:rsidRDefault="00F824B8">
      <w:pPr>
        <w:rPr>
          <w:b/>
        </w:rPr>
      </w:pPr>
      <w:r w:rsidRPr="00F824B8">
        <w:rPr>
          <w:b/>
        </w:rPr>
        <w:t>Вопросы по философии для самостоятельной работы студентов</w:t>
      </w:r>
    </w:p>
    <w:p w:rsidR="00F824B8" w:rsidRDefault="00F824B8" w:rsidP="00F824B8">
      <w:pPr>
        <w:jc w:val="both"/>
      </w:pPr>
      <w:r>
        <w:t>1. Как отмечал Г.В. Плеханов, «в идеалистическом понимании истории есть доля истины. Но в нем нет еще все истины».</w:t>
      </w:r>
    </w:p>
    <w:p w:rsidR="00F824B8" w:rsidRPr="00F824B8" w:rsidRDefault="00F824B8" w:rsidP="00F824B8">
      <w:pPr>
        <w:jc w:val="both"/>
        <w:rPr>
          <w:i/>
        </w:rPr>
      </w:pPr>
      <w:r w:rsidRPr="00F824B8">
        <w:rPr>
          <w:i/>
        </w:rPr>
        <w:t>Вопрос: в чем доля истины: в основе этого понимания или в движущих силах?</w:t>
      </w:r>
    </w:p>
    <w:p w:rsidR="00F824B8" w:rsidRDefault="00F824B8" w:rsidP="00F824B8">
      <w:pPr>
        <w:jc w:val="both"/>
      </w:pPr>
    </w:p>
    <w:p w:rsidR="00F824B8" w:rsidRDefault="00F824B8" w:rsidP="00F824B8">
      <w:pPr>
        <w:jc w:val="both"/>
      </w:pPr>
      <w:r>
        <w:t>2. Возможно ли сознательное использование законов общественного развития:</w:t>
      </w:r>
    </w:p>
    <w:p w:rsidR="00F824B8" w:rsidRDefault="00F824B8" w:rsidP="00F824B8">
      <w:pPr>
        <w:jc w:val="both"/>
      </w:pPr>
      <w:r>
        <w:t>а) в эпоху античности</w:t>
      </w:r>
    </w:p>
    <w:p w:rsidR="00F824B8" w:rsidRDefault="00F824B8" w:rsidP="00F824B8">
      <w:pPr>
        <w:jc w:val="both"/>
      </w:pPr>
      <w:r>
        <w:t>б) в эпоху Просвещения</w:t>
      </w:r>
    </w:p>
    <w:p w:rsidR="00F824B8" w:rsidRDefault="00F824B8" w:rsidP="00F824B8">
      <w:pPr>
        <w:jc w:val="both"/>
      </w:pPr>
      <w:r>
        <w:t>в) в 1-й половине 19в.</w:t>
      </w:r>
    </w:p>
    <w:p w:rsidR="00F824B8" w:rsidRDefault="00F824B8" w:rsidP="00F824B8">
      <w:pPr>
        <w:jc w:val="both"/>
      </w:pPr>
      <w:r>
        <w:t>г) в 1-й половине 20в.</w:t>
      </w:r>
    </w:p>
    <w:p w:rsidR="00F824B8" w:rsidRDefault="00F824B8" w:rsidP="00F824B8">
      <w:pPr>
        <w:jc w:val="both"/>
      </w:pPr>
    </w:p>
    <w:p w:rsidR="00F824B8" w:rsidRDefault="00F824B8" w:rsidP="00F824B8">
      <w:pPr>
        <w:jc w:val="both"/>
      </w:pPr>
      <w:r>
        <w:t>3. Каков уровень производительных сил современного российского общества, каков их характер и какова форма собственности?</w:t>
      </w:r>
    </w:p>
    <w:p w:rsidR="00F824B8" w:rsidRDefault="00F824B8" w:rsidP="00F824B8">
      <w:pPr>
        <w:jc w:val="both"/>
      </w:pPr>
    </w:p>
    <w:p w:rsidR="00F824B8" w:rsidRDefault="00F824B8" w:rsidP="00F824B8">
      <w:pPr>
        <w:jc w:val="both"/>
      </w:pPr>
      <w:r>
        <w:t>4. Некоторые люди считают парадоксальным то обстоятельство, что в начале 21в существует деление на богатых и бедных. Чем это можно объяснить?</w:t>
      </w:r>
    </w:p>
    <w:p w:rsidR="00F824B8" w:rsidRDefault="00F824B8" w:rsidP="00F824B8">
      <w:pPr>
        <w:jc w:val="both"/>
      </w:pPr>
    </w:p>
    <w:p w:rsidR="00F824B8" w:rsidRDefault="00F824B8" w:rsidP="00F824B8">
      <w:pPr>
        <w:jc w:val="both"/>
      </w:pPr>
      <w:r>
        <w:t>5. Можно ли отождествлять государство с обществом и делать вывод о его вечности?</w:t>
      </w:r>
    </w:p>
    <w:p w:rsidR="00F824B8" w:rsidRDefault="00F824B8" w:rsidP="00F824B8">
      <w:pPr>
        <w:jc w:val="both"/>
      </w:pPr>
    </w:p>
    <w:p w:rsidR="00F824B8" w:rsidRDefault="00F824B8" w:rsidP="00F824B8">
      <w:pPr>
        <w:jc w:val="both"/>
      </w:pPr>
      <w:r>
        <w:t>6. Определите исторический тип современного государства России, форму правления, форму государственного устройства и политический режим?</w:t>
      </w:r>
    </w:p>
    <w:p w:rsidR="00F824B8" w:rsidRDefault="00F824B8" w:rsidP="00F824B8">
      <w:pPr>
        <w:jc w:val="both"/>
      </w:pPr>
    </w:p>
    <w:p w:rsidR="00F824B8" w:rsidRPr="00F824B8" w:rsidRDefault="00F824B8" w:rsidP="00F824B8">
      <w:pPr>
        <w:jc w:val="both"/>
      </w:pPr>
      <w:r>
        <w:t>7. К какому типу духовности, и к какому складу душевной жизни следует отнести современную Россию?</w:t>
      </w:r>
    </w:p>
    <w:sectPr w:rsidR="00F824B8" w:rsidRPr="00F824B8" w:rsidSect="001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B8"/>
    <w:rsid w:val="0010464C"/>
    <w:rsid w:val="003F4BC6"/>
    <w:rsid w:val="005031DA"/>
    <w:rsid w:val="008F5842"/>
    <w:rsid w:val="00F8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dcterms:created xsi:type="dcterms:W3CDTF">2017-04-08T16:36:00Z</dcterms:created>
  <dcterms:modified xsi:type="dcterms:W3CDTF">2017-04-21T15:40:00Z</dcterms:modified>
</cp:coreProperties>
</file>